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D1" w:rsidRPr="009366D3" w:rsidRDefault="00816DD7" w:rsidP="00CC700F">
      <w:pPr>
        <w:pStyle w:val="Heading1"/>
        <w:spacing w:line="312" w:lineRule="auto"/>
        <w:ind w:left="0" w:firstLine="720"/>
        <w:jc w:val="center"/>
        <w:rPr>
          <w:lang w:val="uk-UA"/>
        </w:rPr>
      </w:pPr>
      <w:r w:rsidRPr="009366D3">
        <w:rPr>
          <w:lang w:val="uk-UA"/>
        </w:rPr>
        <w:t>МІНІСТЕРСТВО ОСВІТИ І НАУКИ УКРАЇНИ</w:t>
      </w:r>
    </w:p>
    <w:p w:rsidR="00E771D1" w:rsidRPr="009366D3" w:rsidRDefault="00816DD7" w:rsidP="00CC700F">
      <w:pPr>
        <w:spacing w:line="312" w:lineRule="auto"/>
        <w:ind w:firstLine="720"/>
        <w:jc w:val="center"/>
        <w:rPr>
          <w:b/>
          <w:sz w:val="28"/>
          <w:lang w:val="uk-UA"/>
        </w:rPr>
      </w:pPr>
      <w:r w:rsidRPr="009366D3">
        <w:rPr>
          <w:b/>
          <w:sz w:val="28"/>
          <w:lang w:val="uk-UA"/>
        </w:rPr>
        <w:t>ХАРКІВСЬКИЙ НАЦІОНАЛЬНИЙ ЕКОНОМІЧНИЙ УНІВЕРСИТЕТ ІМЕНІ СЕМЕНА КУЗНЕЦЯ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40"/>
          <w:lang w:val="uk-UA"/>
        </w:rPr>
      </w:pPr>
    </w:p>
    <w:p w:rsidR="00E771D1" w:rsidRPr="009366D3" w:rsidRDefault="00816DD7" w:rsidP="00CC700F">
      <w:pPr>
        <w:spacing w:line="312" w:lineRule="auto"/>
        <w:ind w:firstLine="720"/>
        <w:jc w:val="center"/>
        <w:rPr>
          <w:b/>
          <w:sz w:val="28"/>
          <w:lang w:val="uk-UA"/>
        </w:rPr>
      </w:pPr>
      <w:r w:rsidRPr="009366D3">
        <w:rPr>
          <w:b/>
          <w:sz w:val="28"/>
          <w:lang w:val="uk-UA"/>
        </w:rPr>
        <w:t>МЕТОДИЧНІ РЕКОМЕНДАЦІЇ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center"/>
        <w:rPr>
          <w:lang w:val="uk-UA"/>
        </w:rPr>
      </w:pPr>
      <w:r w:rsidRPr="009366D3">
        <w:rPr>
          <w:lang w:val="uk-UA"/>
        </w:rPr>
        <w:t>щодо проведення ІІ етапу Всеукраїнської студентської олімпіади зі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center"/>
        <w:rPr>
          <w:lang w:val="uk-UA"/>
        </w:rPr>
      </w:pPr>
      <w:r w:rsidRPr="009366D3">
        <w:rPr>
          <w:lang w:val="uk-UA"/>
        </w:rPr>
        <w:t>спеціальності «Фінанси і кредит» серед студентів вищих навчальних закладів у 201</w:t>
      </w:r>
      <w:r w:rsidR="009366D3" w:rsidRPr="009366D3">
        <w:rPr>
          <w:lang w:val="uk-UA"/>
        </w:rPr>
        <w:t>7</w:t>
      </w:r>
      <w:r w:rsidRPr="009366D3">
        <w:rPr>
          <w:lang w:val="uk-UA"/>
        </w:rPr>
        <w:t>-201</w:t>
      </w:r>
      <w:r w:rsidR="009366D3" w:rsidRPr="009366D3">
        <w:rPr>
          <w:lang w:val="uk-UA"/>
        </w:rPr>
        <w:t>8</w:t>
      </w:r>
      <w:r w:rsidRPr="009366D3">
        <w:rPr>
          <w:lang w:val="uk-UA"/>
        </w:rPr>
        <w:t xml:space="preserve"> навчальному році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jc w:val="center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CC700F" w:rsidRDefault="00CC700F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CC700F" w:rsidRDefault="00CC700F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CC700F" w:rsidRDefault="00CC700F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CC700F" w:rsidRDefault="00CC700F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CC700F" w:rsidRPr="009366D3" w:rsidRDefault="00CC700F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42"/>
          <w:lang w:val="uk-UA"/>
        </w:r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center"/>
        <w:rPr>
          <w:lang w:val="uk-UA"/>
        </w:rPr>
      </w:pPr>
      <w:r w:rsidRPr="009366D3">
        <w:rPr>
          <w:lang w:val="uk-UA"/>
        </w:rPr>
        <w:t>Харків 201</w:t>
      </w:r>
      <w:r w:rsidR="009366D3">
        <w:rPr>
          <w:lang w:val="uk-UA"/>
        </w:rPr>
        <w:t>8</w:t>
      </w:r>
      <w:r w:rsidRPr="009366D3">
        <w:rPr>
          <w:lang w:val="uk-UA"/>
        </w:rPr>
        <w:t xml:space="preserve"> р.</w:t>
      </w:r>
    </w:p>
    <w:p w:rsidR="00E771D1" w:rsidRPr="009366D3" w:rsidRDefault="00E771D1" w:rsidP="00CC700F">
      <w:pPr>
        <w:spacing w:line="312" w:lineRule="auto"/>
        <w:ind w:firstLine="720"/>
        <w:jc w:val="center"/>
        <w:rPr>
          <w:lang w:val="uk-UA"/>
        </w:rPr>
        <w:sectPr w:rsidR="00E771D1" w:rsidRPr="009366D3" w:rsidSect="00CB3EB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lastRenderedPageBreak/>
        <w:t>Методичні рекомендації щодо проведення ІІ етапу Всеукраїнської студентської олімпіади зі спеціальності «Фінанси і кредит» серед студентів вищих навчальних закладів у 201</w:t>
      </w:r>
      <w:r w:rsidR="009366D3">
        <w:rPr>
          <w:lang w:val="uk-UA"/>
        </w:rPr>
        <w:t>7</w:t>
      </w:r>
      <w:r w:rsidRPr="009366D3">
        <w:rPr>
          <w:lang w:val="uk-UA"/>
        </w:rPr>
        <w:t>-201</w:t>
      </w:r>
      <w:r w:rsidR="009366D3">
        <w:rPr>
          <w:lang w:val="uk-UA"/>
        </w:rPr>
        <w:t>8</w:t>
      </w:r>
      <w:r w:rsidRPr="009366D3">
        <w:rPr>
          <w:lang w:val="uk-UA"/>
        </w:rPr>
        <w:t xml:space="preserve"> навчальному році. – Харків, 201</w:t>
      </w:r>
      <w:r w:rsidR="009366D3">
        <w:rPr>
          <w:lang w:val="uk-UA"/>
        </w:rPr>
        <w:t>8</w:t>
      </w:r>
      <w:r w:rsidRPr="009366D3">
        <w:rPr>
          <w:lang w:val="uk-UA"/>
        </w:rPr>
        <w:t>. – 18 с.</w:t>
      </w:r>
    </w:p>
    <w:p w:rsidR="00E771D1" w:rsidRDefault="00E771D1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CC700F" w:rsidRDefault="00CC700F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CC700F" w:rsidRPr="009366D3" w:rsidRDefault="00CC700F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 xml:space="preserve">Методичні рекомендації сформовано відповідно до наказу  Міністерства освіти і науки України № </w:t>
      </w:r>
      <w:r w:rsidR="009366D3">
        <w:rPr>
          <w:lang w:val="uk-UA"/>
        </w:rPr>
        <w:t>1572</w:t>
      </w:r>
      <w:r w:rsidRPr="009366D3">
        <w:rPr>
          <w:lang w:val="uk-UA"/>
        </w:rPr>
        <w:t xml:space="preserve"> від </w:t>
      </w:r>
      <w:r w:rsidR="009366D3">
        <w:rPr>
          <w:lang w:val="uk-UA"/>
        </w:rPr>
        <w:t>6</w:t>
      </w:r>
      <w:r w:rsidRPr="009366D3">
        <w:rPr>
          <w:lang w:val="uk-UA"/>
        </w:rPr>
        <w:t xml:space="preserve"> грудня 201</w:t>
      </w:r>
      <w:r w:rsidR="009366D3">
        <w:rPr>
          <w:lang w:val="uk-UA"/>
        </w:rPr>
        <w:t>7</w:t>
      </w:r>
      <w:r w:rsidRPr="009366D3">
        <w:rPr>
          <w:lang w:val="uk-UA"/>
        </w:rPr>
        <w:t xml:space="preserve"> року «Про проведення Всеукраїнської студентської олімпіади у 201</w:t>
      </w:r>
      <w:r w:rsidR="009366D3">
        <w:rPr>
          <w:lang w:val="uk-UA"/>
        </w:rPr>
        <w:t>7</w:t>
      </w:r>
      <w:r w:rsidRPr="009366D3">
        <w:rPr>
          <w:lang w:val="uk-UA"/>
        </w:rPr>
        <w:t>/201</w:t>
      </w:r>
      <w:r w:rsidR="009366D3">
        <w:rPr>
          <w:lang w:val="uk-UA"/>
        </w:rPr>
        <w:t>8</w:t>
      </w:r>
      <w:r w:rsidRPr="009366D3">
        <w:rPr>
          <w:lang w:val="uk-UA"/>
        </w:rPr>
        <w:t xml:space="preserve"> навчальному році», який визначає, що </w:t>
      </w:r>
      <w:r w:rsidR="003D1A41">
        <w:rPr>
          <w:lang w:val="uk-UA"/>
        </w:rPr>
        <w:t>17-18</w:t>
      </w:r>
      <w:r w:rsidRPr="009366D3">
        <w:rPr>
          <w:lang w:val="uk-UA"/>
        </w:rPr>
        <w:t xml:space="preserve"> квітня 201</w:t>
      </w:r>
      <w:r w:rsidR="003D1A41">
        <w:rPr>
          <w:lang w:val="uk-UA"/>
        </w:rPr>
        <w:t>8</w:t>
      </w:r>
      <w:r w:rsidRPr="009366D3">
        <w:rPr>
          <w:lang w:val="uk-UA"/>
        </w:rPr>
        <w:t xml:space="preserve"> р. у Харківському національному економічному університеті імені Семена Кузнеця буде проведено другий етап Всеукраїнської студентської олімпіади зі спеціальності «Фінанси і кредит».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Методичні рекомендації містять загальні положення і порядок проведення ІІ етапу Всеукраїнської студентської олімпіади у 201</w:t>
      </w:r>
      <w:r w:rsidR="003D1A41">
        <w:rPr>
          <w:lang w:val="uk-UA"/>
        </w:rPr>
        <w:t>7</w:t>
      </w:r>
      <w:r w:rsidRPr="009366D3">
        <w:rPr>
          <w:lang w:val="uk-UA"/>
        </w:rPr>
        <w:t>/201</w:t>
      </w:r>
      <w:r w:rsidR="003D1A41">
        <w:rPr>
          <w:lang w:val="uk-UA"/>
        </w:rPr>
        <w:t>8</w:t>
      </w:r>
      <w:r w:rsidRPr="009366D3">
        <w:rPr>
          <w:lang w:val="uk-UA"/>
        </w:rPr>
        <w:t xml:space="preserve"> навчальному році серед студентів вищих навчальних закладів зі спеціальності «Фінанси і кредит». Подано типові теоретичні та практичні завдання зі спеціальності «Фінанси і кредит», які будуть представлені для виконання учасниками</w:t>
      </w:r>
      <w:r w:rsidRPr="009366D3">
        <w:rPr>
          <w:spacing w:val="-1"/>
          <w:lang w:val="uk-UA"/>
        </w:rPr>
        <w:t xml:space="preserve"> </w:t>
      </w:r>
      <w:r w:rsidRPr="009366D3">
        <w:rPr>
          <w:lang w:val="uk-UA"/>
        </w:rPr>
        <w:t>олімпіади.</w:t>
      </w:r>
    </w:p>
    <w:p w:rsidR="00E771D1" w:rsidRPr="009366D3" w:rsidRDefault="00E771D1" w:rsidP="00CC700F">
      <w:pPr>
        <w:spacing w:line="312" w:lineRule="auto"/>
        <w:ind w:firstLine="720"/>
        <w:jc w:val="both"/>
        <w:rPr>
          <w:lang w:val="uk-UA"/>
        </w:rPr>
        <w:sectPr w:rsidR="00E771D1" w:rsidRPr="009366D3" w:rsidSect="00CB3E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771D1" w:rsidRDefault="00816DD7" w:rsidP="00CC700F">
      <w:pPr>
        <w:pStyle w:val="Heading1"/>
        <w:spacing w:line="312" w:lineRule="auto"/>
        <w:ind w:left="0" w:firstLine="720"/>
        <w:jc w:val="center"/>
        <w:rPr>
          <w:lang w:val="uk-UA"/>
        </w:rPr>
      </w:pPr>
      <w:r w:rsidRPr="009366D3">
        <w:rPr>
          <w:lang w:val="uk-UA"/>
        </w:rPr>
        <w:lastRenderedPageBreak/>
        <w:t>ЗМІСТ</w:t>
      </w:r>
    </w:p>
    <w:p w:rsidR="00CC700F" w:rsidRPr="009366D3" w:rsidRDefault="00CC700F" w:rsidP="00CC700F">
      <w:pPr>
        <w:pStyle w:val="Heading1"/>
        <w:spacing w:line="312" w:lineRule="auto"/>
        <w:ind w:left="0" w:firstLine="720"/>
        <w:jc w:val="center"/>
        <w:rPr>
          <w:lang w:val="uk-UA"/>
        </w:rPr>
      </w:pPr>
    </w:p>
    <w:sdt>
      <w:sdtPr>
        <w:rPr>
          <w:lang w:val="uk-UA"/>
        </w:rPr>
        <w:id w:val="7573131"/>
        <w:docPartObj>
          <w:docPartGallery w:val="Table of Contents"/>
          <w:docPartUnique/>
        </w:docPartObj>
      </w:sdtPr>
      <w:sdtContent>
        <w:p w:rsidR="00E771D1" w:rsidRPr="009366D3" w:rsidRDefault="00E521E6" w:rsidP="00CC700F">
          <w:pPr>
            <w:pStyle w:val="TOC1"/>
            <w:numPr>
              <w:ilvl w:val="0"/>
              <w:numId w:val="7"/>
            </w:numPr>
            <w:tabs>
              <w:tab w:val="left" w:pos="423"/>
              <w:tab w:val="right" w:pos="9075"/>
            </w:tabs>
            <w:spacing w:before="0" w:line="312" w:lineRule="auto"/>
            <w:rPr>
              <w:lang w:val="uk-UA"/>
            </w:rPr>
          </w:pPr>
          <w:hyperlink w:anchor="_TOC_250012" w:history="1">
            <w:r w:rsidR="00816DD7" w:rsidRPr="009366D3">
              <w:rPr>
                <w:lang w:val="uk-UA"/>
              </w:rPr>
              <w:t>ПРОГРАМА</w:t>
            </w:r>
            <w:r w:rsidR="00816DD7" w:rsidRPr="009366D3">
              <w:rPr>
                <w:spacing w:val="-2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ОЛІМПІАДИ</w:t>
            </w:r>
            <w:r w:rsidR="00816DD7" w:rsidRPr="009366D3">
              <w:rPr>
                <w:lang w:val="uk-UA"/>
              </w:rPr>
              <w:tab/>
              <w:t>4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423"/>
              <w:tab w:val="right" w:pos="9075"/>
            </w:tabs>
            <w:spacing w:before="0" w:line="312" w:lineRule="auto"/>
            <w:rPr>
              <w:lang w:val="uk-UA"/>
            </w:rPr>
          </w:pPr>
          <w:r>
            <w:t>2.</w:t>
          </w:r>
          <w:hyperlink w:anchor="_TOC_250011" w:history="1">
            <w:r w:rsidR="00816DD7" w:rsidRPr="009366D3">
              <w:rPr>
                <w:lang w:val="uk-UA"/>
              </w:rPr>
              <w:t>ОРГАНІЗАЦІЯ ТА</w:t>
            </w:r>
            <w:r w:rsidR="00816DD7" w:rsidRPr="009366D3">
              <w:rPr>
                <w:spacing w:val="-2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ПРОВЕДЕННЯ ОЛІМПІАДИ</w:t>
            </w:r>
            <w:r w:rsidR="00816DD7" w:rsidRPr="009366D3">
              <w:rPr>
                <w:lang w:val="uk-UA"/>
              </w:rPr>
              <w:tab/>
              <w:t>5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635"/>
              <w:tab w:val="right" w:pos="9075"/>
            </w:tabs>
            <w:spacing w:before="0" w:line="312" w:lineRule="auto"/>
            <w:ind w:left="720" w:firstLine="0"/>
            <w:rPr>
              <w:lang w:val="uk-UA"/>
            </w:rPr>
          </w:pPr>
          <w:r>
            <w:t xml:space="preserve">2.1. </w:t>
          </w:r>
          <w:hyperlink w:anchor="_TOC_250010" w:history="1">
            <w:r w:rsidR="00816DD7" w:rsidRPr="009366D3">
              <w:rPr>
                <w:lang w:val="uk-UA"/>
              </w:rPr>
              <w:t>Оргкомітет</w:t>
            </w:r>
            <w:r w:rsidR="00816DD7" w:rsidRPr="009366D3">
              <w:rPr>
                <w:spacing w:val="-5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олімпіади</w:t>
            </w:r>
            <w:r w:rsidR="00816DD7" w:rsidRPr="009366D3">
              <w:rPr>
                <w:lang w:val="uk-UA"/>
              </w:rPr>
              <w:tab/>
              <w:t>5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635"/>
              <w:tab w:val="right" w:pos="9075"/>
            </w:tabs>
            <w:spacing w:before="0" w:line="312" w:lineRule="auto"/>
            <w:ind w:left="720" w:firstLine="0"/>
            <w:rPr>
              <w:lang w:val="uk-UA"/>
            </w:rPr>
          </w:pPr>
          <w:r>
            <w:t xml:space="preserve">2.2. </w:t>
          </w:r>
          <w:hyperlink w:anchor="_TOC_250009" w:history="1">
            <w:r w:rsidR="00816DD7" w:rsidRPr="009366D3">
              <w:rPr>
                <w:lang w:val="uk-UA"/>
              </w:rPr>
              <w:t>Журі</w:t>
            </w:r>
            <w:r w:rsidR="00816DD7" w:rsidRPr="009366D3">
              <w:rPr>
                <w:spacing w:val="-3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олімпіади</w:t>
            </w:r>
            <w:r w:rsidR="00816DD7" w:rsidRPr="009366D3">
              <w:rPr>
                <w:lang w:val="uk-UA"/>
              </w:rPr>
              <w:tab/>
              <w:t>5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635"/>
              <w:tab w:val="right" w:pos="9075"/>
            </w:tabs>
            <w:spacing w:before="0" w:line="312" w:lineRule="auto"/>
            <w:ind w:left="720" w:firstLine="0"/>
            <w:rPr>
              <w:lang w:val="uk-UA"/>
            </w:rPr>
          </w:pPr>
          <w:r>
            <w:t xml:space="preserve">2.3. </w:t>
          </w:r>
          <w:hyperlink w:anchor="_TOC_250008" w:history="1">
            <w:r w:rsidR="00816DD7" w:rsidRPr="009366D3">
              <w:rPr>
                <w:lang w:val="uk-UA"/>
              </w:rPr>
              <w:t>Апеляційна</w:t>
            </w:r>
            <w:r w:rsidR="00816DD7" w:rsidRPr="009366D3">
              <w:rPr>
                <w:spacing w:val="-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комісія Олімпіади</w:t>
            </w:r>
            <w:r w:rsidR="00816DD7" w:rsidRPr="009366D3">
              <w:rPr>
                <w:lang w:val="uk-UA"/>
              </w:rPr>
              <w:tab/>
              <w:t>6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635"/>
            </w:tabs>
            <w:spacing w:before="0" w:line="312" w:lineRule="auto"/>
            <w:ind w:left="720" w:firstLine="0"/>
            <w:rPr>
              <w:lang w:val="uk-UA"/>
            </w:rPr>
          </w:pPr>
          <w:r>
            <w:t xml:space="preserve">2.4. </w:t>
          </w:r>
          <w:hyperlink w:anchor="_TOC_250007" w:history="1">
            <w:r w:rsidR="00816DD7" w:rsidRPr="009366D3">
              <w:rPr>
                <w:lang w:val="uk-UA"/>
              </w:rPr>
              <w:t>Учасники</w:t>
            </w:r>
            <w:r w:rsidR="00816DD7" w:rsidRPr="009366D3">
              <w:rPr>
                <w:spacing w:val="-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олімпіади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635"/>
              <w:tab w:val="right" w:pos="9075"/>
            </w:tabs>
            <w:spacing w:before="0" w:line="312" w:lineRule="auto"/>
            <w:ind w:left="720" w:firstLine="0"/>
            <w:rPr>
              <w:lang w:val="uk-UA"/>
            </w:rPr>
          </w:pPr>
          <w:r>
            <w:t xml:space="preserve">2.5. </w:t>
          </w:r>
          <w:hyperlink w:anchor="_TOC_250006" w:history="1">
            <w:r w:rsidR="00816DD7" w:rsidRPr="009366D3">
              <w:rPr>
                <w:lang w:val="uk-UA"/>
              </w:rPr>
              <w:t>Порядок нагородження учасників та</w:t>
            </w:r>
            <w:r w:rsidR="00816DD7" w:rsidRPr="009366D3">
              <w:rPr>
                <w:spacing w:val="-1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організаторів</w:t>
            </w:r>
            <w:r w:rsidR="00816DD7" w:rsidRPr="009366D3">
              <w:rPr>
                <w:spacing w:val="-3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Олімпіади</w:t>
            </w:r>
            <w:r w:rsidR="00816DD7" w:rsidRPr="009366D3">
              <w:rPr>
                <w:lang w:val="uk-UA"/>
              </w:rPr>
              <w:tab/>
              <w:t>7</w:t>
            </w:r>
          </w:hyperlink>
        </w:p>
        <w:p w:rsidR="00E771D1" w:rsidRPr="009366D3" w:rsidRDefault="00E521E6" w:rsidP="00CC700F">
          <w:pPr>
            <w:pStyle w:val="TOC1"/>
            <w:numPr>
              <w:ilvl w:val="0"/>
              <w:numId w:val="11"/>
            </w:numPr>
            <w:tabs>
              <w:tab w:val="left" w:pos="423"/>
              <w:tab w:val="right" w:pos="9075"/>
            </w:tabs>
            <w:spacing w:before="0" w:line="312" w:lineRule="auto"/>
            <w:rPr>
              <w:lang w:val="uk-UA"/>
            </w:rPr>
          </w:pPr>
          <w:hyperlink w:anchor="_TOC_250005" w:history="1">
            <w:r w:rsidR="00816DD7" w:rsidRPr="009366D3">
              <w:rPr>
                <w:lang w:val="uk-UA"/>
              </w:rPr>
              <w:t>СКЛАД ТА ОЦІНЮВАННЯ</w:t>
            </w:r>
            <w:r w:rsidR="00816DD7" w:rsidRPr="009366D3">
              <w:rPr>
                <w:spacing w:val="-2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ЗАВДАНЬ</w:t>
            </w:r>
            <w:r w:rsidR="00816DD7" w:rsidRPr="009366D3">
              <w:rPr>
                <w:spacing w:val="-2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ОЛІМПІАДИ</w:t>
            </w:r>
            <w:r w:rsidR="00816DD7" w:rsidRPr="009366D3">
              <w:rPr>
                <w:lang w:val="uk-UA"/>
              </w:rPr>
              <w:tab/>
              <w:t>8</w:t>
            </w:r>
          </w:hyperlink>
        </w:p>
        <w:p w:rsidR="00E771D1" w:rsidRPr="009366D3" w:rsidRDefault="00CC700F" w:rsidP="00CC700F">
          <w:pPr>
            <w:pStyle w:val="TOC1"/>
            <w:tabs>
              <w:tab w:val="left" w:pos="635"/>
              <w:tab w:val="right" w:pos="9075"/>
            </w:tabs>
            <w:spacing w:before="0" w:line="312" w:lineRule="auto"/>
            <w:ind w:left="720" w:firstLine="0"/>
            <w:rPr>
              <w:lang w:val="uk-UA"/>
            </w:rPr>
          </w:pPr>
          <w:r>
            <w:t xml:space="preserve">3.1. </w:t>
          </w:r>
          <w:hyperlink w:anchor="_TOC_250004" w:history="1">
            <w:r w:rsidR="00816DD7" w:rsidRPr="009366D3">
              <w:rPr>
                <w:lang w:val="uk-UA"/>
              </w:rPr>
              <w:t>Правила</w:t>
            </w:r>
            <w:r w:rsidR="00816DD7" w:rsidRPr="009366D3">
              <w:rPr>
                <w:spacing w:val="-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оформлення</w:t>
            </w:r>
            <w:r w:rsidR="00816DD7" w:rsidRPr="009366D3">
              <w:rPr>
                <w:spacing w:val="-3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робіт</w:t>
            </w:r>
            <w:r w:rsidR="00816DD7" w:rsidRPr="009366D3">
              <w:rPr>
                <w:lang w:val="uk-UA"/>
              </w:rPr>
              <w:tab/>
              <w:t>8</w:t>
            </w:r>
          </w:hyperlink>
        </w:p>
        <w:p w:rsidR="00E771D1" w:rsidRPr="009366D3" w:rsidRDefault="00E521E6" w:rsidP="00CC700F">
          <w:pPr>
            <w:pStyle w:val="TOC1"/>
            <w:numPr>
              <w:ilvl w:val="1"/>
              <w:numId w:val="12"/>
            </w:numPr>
            <w:tabs>
              <w:tab w:val="left" w:pos="635"/>
              <w:tab w:val="right" w:pos="9075"/>
            </w:tabs>
            <w:spacing w:before="0" w:line="312" w:lineRule="auto"/>
            <w:rPr>
              <w:lang w:val="uk-UA"/>
            </w:rPr>
          </w:pPr>
          <w:hyperlink w:anchor="_TOC_250003" w:history="1">
            <w:r w:rsidR="00816DD7" w:rsidRPr="009366D3">
              <w:rPr>
                <w:lang w:val="uk-UA"/>
              </w:rPr>
              <w:t>Критерії</w:t>
            </w:r>
            <w:r w:rsidR="00816DD7" w:rsidRPr="009366D3">
              <w:rPr>
                <w:spacing w:val="-3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оцінювання завдань</w:t>
            </w:r>
            <w:r w:rsidR="00816DD7" w:rsidRPr="009366D3">
              <w:rPr>
                <w:lang w:val="uk-UA"/>
              </w:rPr>
              <w:tab/>
              <w:t>8</w:t>
            </w:r>
          </w:hyperlink>
        </w:p>
        <w:p w:rsidR="00E771D1" w:rsidRPr="009366D3" w:rsidRDefault="00E521E6" w:rsidP="00CC700F">
          <w:pPr>
            <w:pStyle w:val="TOC1"/>
            <w:numPr>
              <w:ilvl w:val="1"/>
              <w:numId w:val="12"/>
            </w:numPr>
            <w:tabs>
              <w:tab w:val="left" w:pos="635"/>
              <w:tab w:val="right" w:pos="9075"/>
            </w:tabs>
            <w:spacing w:before="0" w:line="312" w:lineRule="auto"/>
            <w:rPr>
              <w:lang w:val="uk-UA"/>
            </w:rPr>
          </w:pPr>
          <w:hyperlink w:anchor="_TOC_250002" w:history="1">
            <w:r w:rsidR="00816DD7" w:rsidRPr="009366D3">
              <w:rPr>
                <w:lang w:val="uk-UA"/>
              </w:rPr>
              <w:t>Приклади</w:t>
            </w:r>
            <w:r w:rsidR="00816DD7" w:rsidRPr="009366D3">
              <w:rPr>
                <w:spacing w:val="-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тестових</w:t>
            </w:r>
            <w:r w:rsidR="00816DD7" w:rsidRPr="009366D3">
              <w:rPr>
                <w:spacing w:val="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завдань</w:t>
            </w:r>
            <w:r w:rsidR="00816DD7" w:rsidRPr="009366D3">
              <w:rPr>
                <w:lang w:val="uk-UA"/>
              </w:rPr>
              <w:tab/>
              <w:t>9</w:t>
            </w:r>
          </w:hyperlink>
        </w:p>
        <w:p w:rsidR="00E771D1" w:rsidRPr="009366D3" w:rsidRDefault="00E521E6" w:rsidP="00CC700F">
          <w:pPr>
            <w:pStyle w:val="TOC1"/>
            <w:numPr>
              <w:ilvl w:val="1"/>
              <w:numId w:val="12"/>
            </w:numPr>
            <w:tabs>
              <w:tab w:val="left" w:pos="635"/>
              <w:tab w:val="right" w:pos="9145"/>
            </w:tabs>
            <w:spacing w:before="0" w:line="312" w:lineRule="auto"/>
            <w:rPr>
              <w:lang w:val="uk-UA"/>
            </w:rPr>
          </w:pPr>
          <w:hyperlink w:anchor="_TOC_250001" w:history="1">
            <w:r w:rsidR="00816DD7" w:rsidRPr="009366D3">
              <w:rPr>
                <w:lang w:val="uk-UA"/>
              </w:rPr>
              <w:t>Приклади</w:t>
            </w:r>
            <w:r w:rsidR="00816DD7" w:rsidRPr="009366D3">
              <w:rPr>
                <w:spacing w:val="-4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практичних</w:t>
            </w:r>
            <w:r w:rsidR="00816DD7" w:rsidRPr="009366D3">
              <w:rPr>
                <w:spacing w:val="1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завдань</w:t>
            </w:r>
            <w:r w:rsidR="00816DD7" w:rsidRPr="009366D3">
              <w:rPr>
                <w:lang w:val="uk-UA"/>
              </w:rPr>
              <w:tab/>
              <w:t>11</w:t>
            </w:r>
          </w:hyperlink>
        </w:p>
        <w:p w:rsidR="00E771D1" w:rsidRPr="009366D3" w:rsidRDefault="00E521E6" w:rsidP="00CC700F">
          <w:pPr>
            <w:pStyle w:val="TOC1"/>
            <w:numPr>
              <w:ilvl w:val="0"/>
              <w:numId w:val="12"/>
            </w:numPr>
            <w:tabs>
              <w:tab w:val="left" w:pos="423"/>
              <w:tab w:val="right" w:pos="9145"/>
            </w:tabs>
            <w:spacing w:before="0" w:line="312" w:lineRule="auto"/>
            <w:rPr>
              <w:lang w:val="uk-UA"/>
            </w:rPr>
          </w:pPr>
          <w:hyperlink w:anchor="_TOC_250000" w:history="1">
            <w:r w:rsidR="00816DD7" w:rsidRPr="009366D3">
              <w:rPr>
                <w:lang w:val="uk-UA"/>
              </w:rPr>
              <w:t>РЕКОМЕНДОВАНА</w:t>
            </w:r>
            <w:r w:rsidR="00816DD7" w:rsidRPr="009366D3">
              <w:rPr>
                <w:spacing w:val="-2"/>
                <w:lang w:val="uk-UA"/>
              </w:rPr>
              <w:t xml:space="preserve"> </w:t>
            </w:r>
            <w:r w:rsidR="00816DD7" w:rsidRPr="009366D3">
              <w:rPr>
                <w:lang w:val="uk-UA"/>
              </w:rPr>
              <w:t>ЛІТЕРАТУРА</w:t>
            </w:r>
            <w:r w:rsidR="00816DD7" w:rsidRPr="009366D3">
              <w:rPr>
                <w:lang w:val="uk-UA"/>
              </w:rPr>
              <w:tab/>
              <w:t>14</w:t>
            </w:r>
          </w:hyperlink>
        </w:p>
      </w:sdtContent>
    </w:sdt>
    <w:p w:rsidR="00E771D1" w:rsidRPr="009366D3" w:rsidRDefault="00E771D1" w:rsidP="00CC700F">
      <w:pPr>
        <w:spacing w:line="312" w:lineRule="auto"/>
        <w:ind w:firstLine="720"/>
        <w:rPr>
          <w:lang w:val="uk-UA"/>
        </w:rPr>
        <w:sectPr w:rsidR="00E771D1" w:rsidRPr="009366D3" w:rsidSect="00CB3E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771D1" w:rsidRPr="009366D3" w:rsidRDefault="00816DD7" w:rsidP="00CC700F">
      <w:pPr>
        <w:pStyle w:val="Heading1"/>
        <w:numPr>
          <w:ilvl w:val="0"/>
          <w:numId w:val="6"/>
        </w:numPr>
        <w:tabs>
          <w:tab w:val="left" w:pos="3635"/>
        </w:tabs>
        <w:spacing w:line="312" w:lineRule="auto"/>
        <w:ind w:left="0" w:firstLine="720"/>
        <w:jc w:val="left"/>
        <w:rPr>
          <w:lang w:val="uk-UA"/>
        </w:rPr>
      </w:pPr>
      <w:bookmarkStart w:id="0" w:name="_TOC_250012"/>
      <w:r w:rsidRPr="009366D3">
        <w:rPr>
          <w:lang w:val="uk-UA"/>
        </w:rPr>
        <w:lastRenderedPageBreak/>
        <w:t>ПРОГРАМА</w:t>
      </w:r>
      <w:r w:rsidRPr="009366D3">
        <w:rPr>
          <w:spacing w:val="-1"/>
          <w:lang w:val="uk-UA"/>
        </w:rPr>
        <w:t xml:space="preserve"> </w:t>
      </w:r>
      <w:bookmarkEnd w:id="0"/>
      <w:r w:rsidRPr="009366D3">
        <w:rPr>
          <w:lang w:val="uk-UA"/>
        </w:rPr>
        <w:t>ОЛІМПІАДИ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44"/>
          <w:lang w:val="uk-UA"/>
        </w:rPr>
      </w:pPr>
    </w:p>
    <w:p w:rsidR="003D1A41" w:rsidRDefault="003D1A41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sz w:val="28"/>
          <w:szCs w:val="28"/>
          <w:lang w:val="uk-UA"/>
        </w:rPr>
      </w:pPr>
      <w:r w:rsidRPr="003D1A41">
        <w:rPr>
          <w:b/>
          <w:sz w:val="28"/>
          <w:szCs w:val="28"/>
          <w:lang w:val="uk-UA"/>
        </w:rPr>
        <w:t xml:space="preserve">17 </w:t>
      </w:r>
      <w:r w:rsidR="00816DD7" w:rsidRPr="003D1A41">
        <w:rPr>
          <w:b/>
          <w:sz w:val="28"/>
          <w:szCs w:val="28"/>
          <w:lang w:val="uk-UA"/>
        </w:rPr>
        <w:t xml:space="preserve">квітня 2017 р. </w:t>
      </w:r>
      <w:r w:rsidR="00816DD7" w:rsidRPr="003D1A41">
        <w:rPr>
          <w:sz w:val="28"/>
          <w:szCs w:val="28"/>
          <w:lang w:val="uk-UA"/>
        </w:rPr>
        <w:t>– заїзд та реєстрація учасників (</w:t>
      </w:r>
      <w:r w:rsidR="00816DD7" w:rsidRPr="003D1A41">
        <w:rPr>
          <w:b/>
          <w:sz w:val="28"/>
          <w:szCs w:val="28"/>
          <w:lang w:val="uk-UA"/>
        </w:rPr>
        <w:t>з 9 ºº</w:t>
      </w:r>
      <w:r w:rsidR="00816DD7" w:rsidRPr="003D1A41">
        <w:rPr>
          <w:sz w:val="28"/>
          <w:szCs w:val="28"/>
          <w:lang w:val="uk-UA"/>
        </w:rPr>
        <w:t>), їх поселення та проведення консультації (</w:t>
      </w:r>
      <w:r w:rsidR="00816DD7" w:rsidRPr="003D1A41">
        <w:rPr>
          <w:b/>
          <w:sz w:val="28"/>
          <w:szCs w:val="28"/>
          <w:lang w:val="uk-UA"/>
        </w:rPr>
        <w:t>16ºº год.</w:t>
      </w:r>
      <w:r w:rsidR="00816DD7" w:rsidRPr="003D1A41">
        <w:rPr>
          <w:sz w:val="28"/>
          <w:szCs w:val="28"/>
          <w:lang w:val="uk-UA"/>
        </w:rPr>
        <w:t xml:space="preserve">). </w:t>
      </w:r>
    </w:p>
    <w:p w:rsidR="003D1A41" w:rsidRDefault="003D1A41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b/>
          <w:sz w:val="28"/>
          <w:szCs w:val="28"/>
          <w:lang w:val="uk-UA"/>
        </w:rPr>
      </w:pPr>
    </w:p>
    <w:p w:rsidR="003D1A41" w:rsidRPr="003D1A41" w:rsidRDefault="00816DD7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b/>
          <w:sz w:val="28"/>
          <w:szCs w:val="28"/>
          <w:lang w:val="uk-UA"/>
        </w:rPr>
      </w:pPr>
      <w:r w:rsidRPr="003D1A41">
        <w:rPr>
          <w:b/>
          <w:sz w:val="28"/>
          <w:szCs w:val="28"/>
          <w:lang w:val="uk-UA"/>
        </w:rPr>
        <w:t xml:space="preserve">Реєстрація учасників </w:t>
      </w:r>
      <w:r w:rsidRPr="003D1A41">
        <w:rPr>
          <w:sz w:val="28"/>
          <w:szCs w:val="28"/>
          <w:lang w:val="uk-UA"/>
        </w:rPr>
        <w:t xml:space="preserve">проводитиметься у холі </w:t>
      </w:r>
      <w:r w:rsidR="003D1A41" w:rsidRPr="003D1A41">
        <w:rPr>
          <w:sz w:val="28"/>
          <w:szCs w:val="28"/>
          <w:lang w:val="uk-UA"/>
        </w:rPr>
        <w:t xml:space="preserve">головного </w:t>
      </w:r>
      <w:r w:rsidRPr="003D1A41">
        <w:rPr>
          <w:sz w:val="28"/>
          <w:szCs w:val="28"/>
          <w:lang w:val="uk-UA"/>
        </w:rPr>
        <w:t>корпусу ХНЕУ ім. С. Кузнеця за адресою: просп. Науки,</w:t>
      </w:r>
      <w:r w:rsidRPr="003D1A41">
        <w:rPr>
          <w:spacing w:val="-2"/>
          <w:sz w:val="28"/>
          <w:szCs w:val="28"/>
          <w:lang w:val="uk-UA"/>
        </w:rPr>
        <w:t xml:space="preserve"> </w:t>
      </w:r>
      <w:r w:rsidRPr="003D1A41">
        <w:rPr>
          <w:sz w:val="28"/>
          <w:szCs w:val="28"/>
          <w:lang w:val="uk-UA"/>
        </w:rPr>
        <w:t>9а.</w:t>
      </w:r>
    </w:p>
    <w:p w:rsidR="003D1A41" w:rsidRDefault="003D1A41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b/>
          <w:sz w:val="28"/>
          <w:szCs w:val="28"/>
          <w:lang w:val="uk-UA"/>
        </w:rPr>
      </w:pPr>
    </w:p>
    <w:p w:rsidR="003D1A41" w:rsidRPr="003D1A41" w:rsidRDefault="003D1A41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b/>
          <w:sz w:val="28"/>
          <w:szCs w:val="28"/>
          <w:lang w:val="uk-UA"/>
        </w:rPr>
      </w:pPr>
      <w:r w:rsidRPr="003D1A41">
        <w:rPr>
          <w:b/>
          <w:sz w:val="28"/>
          <w:szCs w:val="28"/>
          <w:lang w:val="uk-UA"/>
        </w:rPr>
        <w:t xml:space="preserve">18 </w:t>
      </w:r>
      <w:r w:rsidR="00816DD7" w:rsidRPr="003D1A41">
        <w:rPr>
          <w:b/>
          <w:sz w:val="28"/>
          <w:szCs w:val="28"/>
          <w:lang w:val="uk-UA"/>
        </w:rPr>
        <w:t>квітня</w:t>
      </w:r>
      <w:r w:rsidRPr="003D1A41">
        <w:rPr>
          <w:b/>
          <w:sz w:val="28"/>
          <w:szCs w:val="28"/>
          <w:lang w:val="uk-UA"/>
        </w:rPr>
        <w:t xml:space="preserve"> </w:t>
      </w:r>
      <w:r w:rsidR="00816DD7" w:rsidRPr="003D1A41">
        <w:rPr>
          <w:b/>
          <w:sz w:val="28"/>
          <w:szCs w:val="28"/>
          <w:lang w:val="uk-UA"/>
        </w:rPr>
        <w:t>2017 р</w:t>
      </w:r>
      <w:r w:rsidR="00816DD7" w:rsidRPr="003D1A41">
        <w:rPr>
          <w:sz w:val="28"/>
          <w:szCs w:val="28"/>
          <w:lang w:val="uk-UA"/>
        </w:rPr>
        <w:t>. – проведення Олімпіади зі спеціальності «Фінанси і кредит»</w:t>
      </w:r>
      <w:r w:rsidRPr="003D1A41">
        <w:rPr>
          <w:sz w:val="28"/>
          <w:szCs w:val="28"/>
          <w:lang w:val="uk-UA"/>
        </w:rPr>
        <w:t xml:space="preserve"> (</w:t>
      </w:r>
      <w:r w:rsidRPr="003D1A41">
        <w:rPr>
          <w:b/>
          <w:sz w:val="28"/>
          <w:szCs w:val="28"/>
          <w:lang w:val="uk-UA"/>
        </w:rPr>
        <w:t xml:space="preserve">початок о 9 </w:t>
      </w:r>
      <w:proofErr w:type="spellStart"/>
      <w:r w:rsidRPr="003D1A41">
        <w:rPr>
          <w:b/>
          <w:sz w:val="28"/>
          <w:szCs w:val="28"/>
          <w:vertAlign w:val="superscript"/>
          <w:lang w:val="uk-UA"/>
        </w:rPr>
        <w:t>оо</w:t>
      </w:r>
      <w:proofErr w:type="spellEnd"/>
      <w:r w:rsidRPr="003D1A41">
        <w:rPr>
          <w:sz w:val="28"/>
          <w:szCs w:val="28"/>
          <w:lang w:val="uk-UA"/>
        </w:rPr>
        <w:t>)</w:t>
      </w:r>
      <w:r w:rsidR="00816DD7" w:rsidRPr="003D1A41">
        <w:rPr>
          <w:sz w:val="28"/>
          <w:szCs w:val="28"/>
          <w:lang w:val="uk-UA"/>
        </w:rPr>
        <w:t>.</w:t>
      </w:r>
    </w:p>
    <w:p w:rsidR="003D1A41" w:rsidRDefault="003D1A41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b/>
          <w:sz w:val="28"/>
          <w:szCs w:val="28"/>
          <w:lang w:val="uk-UA"/>
        </w:rPr>
      </w:pPr>
    </w:p>
    <w:p w:rsidR="00E771D1" w:rsidRPr="003D1A41" w:rsidRDefault="003D1A41" w:rsidP="00CC700F">
      <w:pPr>
        <w:tabs>
          <w:tab w:val="left" w:pos="943"/>
          <w:tab w:val="left" w:pos="1134"/>
        </w:tabs>
        <w:spacing w:line="312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квітня 2018 р.</w:t>
      </w:r>
      <w:r w:rsidRPr="003D1A41">
        <w:rPr>
          <w:b/>
          <w:sz w:val="28"/>
          <w:szCs w:val="28"/>
          <w:lang w:val="uk-UA"/>
        </w:rPr>
        <w:t xml:space="preserve"> – </w:t>
      </w:r>
      <w:r w:rsidR="00816DD7" w:rsidRPr="003D1A41">
        <w:rPr>
          <w:sz w:val="28"/>
          <w:szCs w:val="28"/>
          <w:lang w:val="uk-UA"/>
        </w:rPr>
        <w:t>підведення підсумків</w:t>
      </w:r>
      <w:r w:rsidRPr="003D1A41">
        <w:rPr>
          <w:sz w:val="28"/>
          <w:szCs w:val="28"/>
          <w:lang w:val="uk-UA"/>
        </w:rPr>
        <w:t xml:space="preserve">, робота апеляційної комісії, </w:t>
      </w:r>
      <w:r w:rsidR="00816DD7" w:rsidRPr="003D1A41">
        <w:rPr>
          <w:sz w:val="28"/>
          <w:szCs w:val="28"/>
          <w:lang w:val="uk-UA"/>
        </w:rPr>
        <w:t xml:space="preserve"> нагородження переможців олімпіади</w:t>
      </w:r>
      <w:r w:rsidRPr="003D1A41">
        <w:rPr>
          <w:sz w:val="28"/>
          <w:szCs w:val="28"/>
          <w:lang w:val="uk-UA"/>
        </w:rPr>
        <w:t xml:space="preserve"> (об 11 </w:t>
      </w:r>
      <w:proofErr w:type="spellStart"/>
      <w:r w:rsidRPr="003D1A41">
        <w:rPr>
          <w:sz w:val="28"/>
          <w:szCs w:val="28"/>
          <w:vertAlign w:val="superscript"/>
          <w:lang w:val="uk-UA"/>
        </w:rPr>
        <w:t>оо</w:t>
      </w:r>
      <w:proofErr w:type="spellEnd"/>
      <w:r w:rsidRPr="003D1A41">
        <w:rPr>
          <w:sz w:val="28"/>
          <w:szCs w:val="28"/>
          <w:lang w:val="uk-UA"/>
        </w:rPr>
        <w:t>).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0"/>
          <w:lang w:val="uk-UA"/>
        </w:rPr>
      </w:pP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25"/>
          <w:lang w:val="uk-UA"/>
        </w:rPr>
      </w:pPr>
    </w:p>
    <w:p w:rsidR="00CC700F" w:rsidRPr="00467D7E" w:rsidRDefault="00CC700F" w:rsidP="00CC700F">
      <w:pPr>
        <w:pStyle w:val="a3"/>
        <w:spacing w:line="312" w:lineRule="auto"/>
        <w:ind w:left="0"/>
        <w:rPr>
          <w:lang w:val="uk-UA"/>
        </w:rPr>
      </w:pPr>
      <w:r w:rsidRPr="00467D7E">
        <w:rPr>
          <w:lang w:val="uk-UA"/>
        </w:rPr>
        <w:t>Відповідальний секретар</w:t>
      </w:r>
    </w:p>
    <w:p w:rsidR="00CC700F" w:rsidRDefault="00CC700F" w:rsidP="00CC700F">
      <w:pPr>
        <w:pStyle w:val="a3"/>
        <w:tabs>
          <w:tab w:val="left" w:pos="5903"/>
        </w:tabs>
        <w:spacing w:line="312" w:lineRule="auto"/>
        <w:ind w:left="0"/>
        <w:rPr>
          <w:lang w:val="uk-UA"/>
        </w:rPr>
      </w:pPr>
      <w:r w:rsidRPr="00467D7E">
        <w:rPr>
          <w:lang w:val="uk-UA"/>
        </w:rPr>
        <w:t>організаційного</w:t>
      </w:r>
      <w:r w:rsidRPr="00467D7E">
        <w:rPr>
          <w:spacing w:val="-4"/>
          <w:lang w:val="uk-UA"/>
        </w:rPr>
        <w:t xml:space="preserve"> </w:t>
      </w:r>
      <w:r w:rsidRPr="00467D7E">
        <w:rPr>
          <w:lang w:val="uk-UA"/>
        </w:rPr>
        <w:t>комітету</w:t>
      </w:r>
      <w:r w:rsidRPr="00467D7E">
        <w:rPr>
          <w:lang w:val="uk-UA"/>
        </w:rPr>
        <w:tab/>
      </w:r>
      <w:proofErr w:type="spellStart"/>
      <w:r w:rsidRPr="00467D7E">
        <w:rPr>
          <w:lang w:val="uk-UA"/>
        </w:rPr>
        <w:t>Сабліна</w:t>
      </w:r>
      <w:proofErr w:type="spellEnd"/>
      <w:r w:rsidRPr="00467D7E">
        <w:rPr>
          <w:lang w:val="uk-UA"/>
        </w:rPr>
        <w:t xml:space="preserve"> Наталія Вікторівна</w:t>
      </w:r>
    </w:p>
    <w:p w:rsidR="00CC700F" w:rsidRPr="00467D7E" w:rsidRDefault="00CC700F" w:rsidP="00CC700F">
      <w:pPr>
        <w:pStyle w:val="a3"/>
        <w:tabs>
          <w:tab w:val="left" w:pos="5903"/>
        </w:tabs>
        <w:spacing w:line="312" w:lineRule="auto"/>
        <w:ind w:left="0" w:firstLine="5954"/>
        <w:rPr>
          <w:lang w:val="uk-UA"/>
        </w:rPr>
      </w:pPr>
      <w:proofErr w:type="spellStart"/>
      <w:r w:rsidRPr="00467D7E">
        <w:rPr>
          <w:lang w:val="uk-UA"/>
        </w:rPr>
        <w:t>к.е.н</w:t>
      </w:r>
      <w:proofErr w:type="spellEnd"/>
      <w:r w:rsidRPr="00467D7E">
        <w:rPr>
          <w:lang w:val="uk-UA"/>
        </w:rPr>
        <w:t>.,</w:t>
      </w:r>
      <w:r w:rsidRPr="00467D7E">
        <w:rPr>
          <w:spacing w:val="-3"/>
          <w:lang w:val="uk-UA"/>
        </w:rPr>
        <w:t xml:space="preserve"> </w:t>
      </w:r>
      <w:r w:rsidRPr="00467D7E">
        <w:rPr>
          <w:lang w:val="uk-UA"/>
        </w:rPr>
        <w:t>доцент</w:t>
      </w:r>
    </w:p>
    <w:p w:rsidR="00CC700F" w:rsidRDefault="00CC700F" w:rsidP="00CC700F">
      <w:pPr>
        <w:pStyle w:val="a3"/>
        <w:spacing w:line="312" w:lineRule="auto"/>
        <w:ind w:left="0" w:firstLine="5954"/>
        <w:rPr>
          <w:lang w:val="uk-UA"/>
        </w:rPr>
      </w:pPr>
      <w:r w:rsidRPr="00467D7E">
        <w:rPr>
          <w:lang w:val="uk-UA"/>
        </w:rPr>
        <w:t xml:space="preserve">кафедри фінансів ХНЕУ ім. </w:t>
      </w:r>
    </w:p>
    <w:p w:rsidR="00CC700F" w:rsidRPr="00467D7E" w:rsidRDefault="00CC700F" w:rsidP="00CC700F">
      <w:pPr>
        <w:pStyle w:val="a3"/>
        <w:spacing w:line="312" w:lineRule="auto"/>
        <w:ind w:left="0" w:firstLine="5954"/>
        <w:rPr>
          <w:lang w:val="uk-UA"/>
        </w:rPr>
      </w:pPr>
      <w:r w:rsidRPr="00467D7E">
        <w:rPr>
          <w:lang w:val="uk-UA"/>
        </w:rPr>
        <w:t>С. Кузнеця,</w:t>
      </w:r>
    </w:p>
    <w:p w:rsidR="00CC700F" w:rsidRPr="00467D7E" w:rsidRDefault="00CC700F" w:rsidP="00CC700F">
      <w:pPr>
        <w:pStyle w:val="a3"/>
        <w:spacing w:line="312" w:lineRule="auto"/>
        <w:ind w:left="0" w:firstLine="5954"/>
        <w:rPr>
          <w:lang w:val="uk-UA"/>
        </w:rPr>
      </w:pPr>
      <w:proofErr w:type="spellStart"/>
      <w:r w:rsidRPr="00467D7E">
        <w:rPr>
          <w:lang w:val="uk-UA"/>
        </w:rPr>
        <w:t>конт.тел</w:t>
      </w:r>
      <w:proofErr w:type="spellEnd"/>
      <w:r w:rsidRPr="00467D7E">
        <w:rPr>
          <w:lang w:val="uk-UA"/>
        </w:rPr>
        <w:t>. (057) 702-18-36</w:t>
      </w:r>
    </w:p>
    <w:p w:rsidR="00CC700F" w:rsidRPr="009366D3" w:rsidRDefault="00CC700F" w:rsidP="00CC700F">
      <w:pPr>
        <w:pStyle w:val="a3"/>
        <w:spacing w:line="312" w:lineRule="auto"/>
        <w:ind w:left="0" w:firstLine="720"/>
        <w:rPr>
          <w:lang w:val="uk-UA"/>
        </w:rPr>
      </w:pPr>
    </w:p>
    <w:p w:rsidR="00E771D1" w:rsidRPr="009366D3" w:rsidRDefault="00E771D1" w:rsidP="00CC700F">
      <w:pPr>
        <w:spacing w:line="312" w:lineRule="auto"/>
        <w:ind w:firstLine="720"/>
        <w:rPr>
          <w:lang w:val="uk-UA"/>
        </w:rPr>
        <w:sectPr w:rsidR="00E771D1" w:rsidRPr="009366D3" w:rsidSect="00CB3E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771D1" w:rsidRPr="009366D3" w:rsidRDefault="00816DD7" w:rsidP="00687C0D">
      <w:pPr>
        <w:pStyle w:val="Heading1"/>
        <w:numPr>
          <w:ilvl w:val="0"/>
          <w:numId w:val="6"/>
        </w:numPr>
        <w:tabs>
          <w:tab w:val="left" w:pos="993"/>
          <w:tab w:val="left" w:pos="1276"/>
          <w:tab w:val="left" w:pos="1418"/>
          <w:tab w:val="left" w:pos="1662"/>
        </w:tabs>
        <w:spacing w:line="312" w:lineRule="auto"/>
        <w:ind w:left="0" w:firstLine="0"/>
        <w:jc w:val="center"/>
        <w:rPr>
          <w:lang w:val="uk-UA"/>
        </w:rPr>
      </w:pPr>
      <w:bookmarkStart w:id="1" w:name="_TOC_250011"/>
      <w:r w:rsidRPr="009366D3">
        <w:rPr>
          <w:lang w:val="uk-UA"/>
        </w:rPr>
        <w:lastRenderedPageBreak/>
        <w:t>ОРГАНІЗАЦІЯ ТА ПРОВЕДЕННЯ</w:t>
      </w:r>
      <w:r w:rsidRPr="009366D3">
        <w:rPr>
          <w:spacing w:val="-5"/>
          <w:lang w:val="uk-UA"/>
        </w:rPr>
        <w:t xml:space="preserve"> </w:t>
      </w:r>
      <w:bookmarkEnd w:id="1"/>
      <w:r w:rsidRPr="009366D3">
        <w:rPr>
          <w:lang w:val="uk-UA"/>
        </w:rPr>
        <w:t>ОЛІМПІАДИ</w:t>
      </w:r>
    </w:p>
    <w:p w:rsidR="00CB3EB2" w:rsidRDefault="00CB3EB2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ІІ етап Всеукраїнської студентської олімпіади 201</w:t>
      </w:r>
      <w:r w:rsidR="00A36C0C">
        <w:rPr>
          <w:lang w:val="uk-UA"/>
        </w:rPr>
        <w:t>7</w:t>
      </w:r>
      <w:r w:rsidRPr="009366D3">
        <w:rPr>
          <w:lang w:val="uk-UA"/>
        </w:rPr>
        <w:t>/201</w:t>
      </w:r>
      <w:r w:rsidR="00A36C0C">
        <w:rPr>
          <w:lang w:val="uk-UA"/>
        </w:rPr>
        <w:t>8</w:t>
      </w:r>
      <w:r w:rsidRPr="009366D3">
        <w:rPr>
          <w:lang w:val="uk-UA"/>
        </w:rPr>
        <w:t xml:space="preserve"> навчального року серед студентів вищих навчальних закладів зі спеціальності «Фінанси і кредит» проводиться </w:t>
      </w:r>
      <w:r w:rsidR="00A36C0C">
        <w:rPr>
          <w:lang w:val="uk-UA"/>
        </w:rPr>
        <w:t>17-18</w:t>
      </w:r>
      <w:r w:rsidRPr="009366D3">
        <w:rPr>
          <w:lang w:val="uk-UA"/>
        </w:rPr>
        <w:t xml:space="preserve"> квітня 201</w:t>
      </w:r>
      <w:r w:rsidR="00A36C0C">
        <w:rPr>
          <w:lang w:val="uk-UA"/>
        </w:rPr>
        <w:t>8</w:t>
      </w:r>
      <w:r w:rsidRPr="009366D3">
        <w:rPr>
          <w:lang w:val="uk-UA"/>
        </w:rPr>
        <w:t xml:space="preserve"> року на базі кафедри фінансів Харківського національного економічного університету імені Семена Кузнеця між переможцями І</w:t>
      </w:r>
      <w:r w:rsidRPr="009366D3">
        <w:rPr>
          <w:spacing w:val="-4"/>
          <w:lang w:val="uk-UA"/>
        </w:rPr>
        <w:t xml:space="preserve"> </w:t>
      </w:r>
      <w:r w:rsidRPr="009366D3">
        <w:rPr>
          <w:lang w:val="uk-UA"/>
        </w:rPr>
        <w:t>етапу.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E771D1" w:rsidRPr="009366D3" w:rsidRDefault="00687C0D" w:rsidP="00CC700F">
      <w:pPr>
        <w:pStyle w:val="Heading1"/>
        <w:tabs>
          <w:tab w:val="left" w:pos="4398"/>
        </w:tabs>
        <w:spacing w:line="312" w:lineRule="auto"/>
        <w:ind w:left="0" w:firstLine="720"/>
        <w:jc w:val="center"/>
        <w:rPr>
          <w:lang w:val="uk-UA"/>
        </w:rPr>
      </w:pPr>
      <w:bookmarkStart w:id="2" w:name="_TOC_250010"/>
      <w:r>
        <w:rPr>
          <w:lang w:val="uk-UA"/>
        </w:rPr>
        <w:t xml:space="preserve">2.1. </w:t>
      </w:r>
      <w:r w:rsidR="00816DD7" w:rsidRPr="009366D3">
        <w:rPr>
          <w:lang w:val="uk-UA"/>
        </w:rPr>
        <w:t>Оргкомітет</w:t>
      </w:r>
      <w:r w:rsidR="00816DD7" w:rsidRPr="009366D3">
        <w:rPr>
          <w:spacing w:val="-3"/>
          <w:lang w:val="uk-UA"/>
        </w:rPr>
        <w:t xml:space="preserve"> </w:t>
      </w:r>
      <w:bookmarkEnd w:id="2"/>
      <w:r w:rsidR="00816DD7" w:rsidRPr="009366D3">
        <w:rPr>
          <w:lang w:val="uk-UA"/>
        </w:rPr>
        <w:t>олімпіади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Організаційний комітет олімпіади затверджений наказом ректора Харківського національного економічного університету імені Семена Кузнеця проф. Пономаренко В.</w:t>
      </w:r>
      <w:r w:rsidRPr="009366D3">
        <w:rPr>
          <w:spacing w:val="-2"/>
          <w:lang w:val="uk-UA"/>
        </w:rPr>
        <w:t xml:space="preserve"> </w:t>
      </w:r>
      <w:r w:rsidRPr="009366D3">
        <w:rPr>
          <w:lang w:val="uk-UA"/>
        </w:rPr>
        <w:t>С.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Оргкомітет базового навчального закладу: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153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розробляє Положення про проведення Олімпіади з відповідної навчальної дисципліни на основі методичних рекомендацій щодо проведення Всеукраїнської студентської</w:t>
      </w:r>
      <w:r w:rsidRPr="009366D3">
        <w:rPr>
          <w:spacing w:val="-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олімпіади;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0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розробляє програму заходів Олімпіади та забезпечує її проведення у термін, визначений наказом Міністерства освіти і науки</w:t>
      </w:r>
      <w:r w:rsidRPr="009366D3">
        <w:rPr>
          <w:spacing w:val="-1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України;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069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організовує зустріч, розміщення, харчування, культурно-пізнавальні заходи та від'їзд учасників;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014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9366D3">
        <w:rPr>
          <w:sz w:val="28"/>
          <w:lang w:val="uk-UA"/>
        </w:rPr>
        <w:t>організовує і проводить нагородження</w:t>
      </w:r>
      <w:r w:rsidRPr="009366D3">
        <w:rPr>
          <w:spacing w:val="-7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переможців;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014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9366D3">
        <w:rPr>
          <w:sz w:val="28"/>
          <w:lang w:val="uk-UA"/>
        </w:rPr>
        <w:t>складає звіт про проведення</w:t>
      </w:r>
      <w:r w:rsidRPr="009366D3">
        <w:rPr>
          <w:spacing w:val="-7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Олімпіади;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136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готує довідки-подання щодо відзначення активних організаторів Олімпіади;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182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сприяє висвітленню результатів Олімпіади у засобах масової інформації та періодичній</w:t>
      </w:r>
      <w:r w:rsidRPr="009366D3">
        <w:rPr>
          <w:spacing w:val="-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пресі.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E771D1" w:rsidRPr="009366D3" w:rsidRDefault="00687C0D" w:rsidP="00687C0D">
      <w:pPr>
        <w:pStyle w:val="Heading1"/>
        <w:tabs>
          <w:tab w:val="left" w:pos="4437"/>
        </w:tabs>
        <w:spacing w:line="312" w:lineRule="auto"/>
        <w:ind w:left="0" w:firstLine="720"/>
        <w:jc w:val="center"/>
        <w:rPr>
          <w:lang w:val="uk-UA"/>
        </w:rPr>
      </w:pPr>
      <w:bookmarkStart w:id="3" w:name="_TOC_250009"/>
      <w:bookmarkEnd w:id="3"/>
      <w:r>
        <w:rPr>
          <w:lang w:val="uk-UA"/>
        </w:rPr>
        <w:t xml:space="preserve">2.2. </w:t>
      </w:r>
      <w:r w:rsidR="00816DD7" w:rsidRPr="009366D3">
        <w:rPr>
          <w:lang w:val="uk-UA"/>
        </w:rPr>
        <w:t>Журі олімпіади</w:t>
      </w:r>
    </w:p>
    <w:p w:rsidR="00E771D1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Склад журі Олімпіади та апеляційної комісії затверджені наказом ректора Харківського національного економічного університету імені Семена Кузнеця проф. Пономаренко В. С. Кількість представників базового вищого навчального закладу не перевищує 50% від загальної кількості членів журі.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Журі олімпіади: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136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9366D3">
        <w:rPr>
          <w:sz w:val="28"/>
          <w:lang w:val="uk-UA"/>
        </w:rPr>
        <w:t>розробляє конкурсні завдання та критерії оцінки їх</w:t>
      </w:r>
      <w:r w:rsidRPr="009366D3">
        <w:rPr>
          <w:spacing w:val="-1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виконання;</w:t>
      </w:r>
    </w:p>
    <w:p w:rsidR="00CB3EB2" w:rsidRDefault="00816DD7" w:rsidP="00CC700F">
      <w:pPr>
        <w:pStyle w:val="a4"/>
        <w:numPr>
          <w:ilvl w:val="0"/>
          <w:numId w:val="4"/>
        </w:numPr>
        <w:tabs>
          <w:tab w:val="left" w:pos="1206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CB3EB2">
        <w:rPr>
          <w:sz w:val="28"/>
          <w:lang w:val="uk-UA"/>
        </w:rPr>
        <w:lastRenderedPageBreak/>
        <w:t>перевіряє роботи учасників і визначає</w:t>
      </w:r>
      <w:r w:rsidRPr="00CB3EB2">
        <w:rPr>
          <w:spacing w:val="-4"/>
          <w:sz w:val="28"/>
          <w:lang w:val="uk-UA"/>
        </w:rPr>
        <w:t xml:space="preserve"> </w:t>
      </w:r>
      <w:r w:rsidRPr="00CB3EB2">
        <w:rPr>
          <w:sz w:val="28"/>
          <w:lang w:val="uk-UA"/>
        </w:rPr>
        <w:t>переможців;</w:t>
      </w:r>
    </w:p>
    <w:p w:rsidR="00E771D1" w:rsidRPr="00CB3EB2" w:rsidRDefault="00816DD7" w:rsidP="00CC700F">
      <w:pPr>
        <w:pStyle w:val="a4"/>
        <w:numPr>
          <w:ilvl w:val="0"/>
          <w:numId w:val="4"/>
        </w:numPr>
        <w:tabs>
          <w:tab w:val="left" w:pos="1206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CB3EB2">
        <w:rPr>
          <w:sz w:val="28"/>
          <w:lang w:val="uk-UA"/>
        </w:rPr>
        <w:t>аналізує якість виконання студентами завдань, виявляє характерні помилки та оцінює рівень підготовки студентів до відповідної</w:t>
      </w:r>
      <w:r w:rsidRPr="00CB3EB2">
        <w:rPr>
          <w:spacing w:val="-18"/>
          <w:sz w:val="28"/>
          <w:lang w:val="uk-UA"/>
        </w:rPr>
        <w:t xml:space="preserve"> </w:t>
      </w:r>
      <w:r w:rsidRPr="00CB3EB2">
        <w:rPr>
          <w:sz w:val="28"/>
          <w:lang w:val="uk-UA"/>
        </w:rPr>
        <w:t>Олімпіади;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206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готує рекомендації щодо вдосконалення навчального процесу з відповідних дисциплін, спеціальностей</w:t>
      </w:r>
      <w:r w:rsidRPr="009366D3">
        <w:rPr>
          <w:spacing w:val="-9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(напрямів);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206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готує збірники конкурсних завдань та методичні рекомендації для підготовки студентів до відповідної</w:t>
      </w:r>
      <w:r w:rsidRPr="009366D3">
        <w:rPr>
          <w:spacing w:val="-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Олімпіади.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E771D1" w:rsidRPr="009366D3" w:rsidRDefault="00687C0D" w:rsidP="00687C0D">
      <w:pPr>
        <w:pStyle w:val="Heading1"/>
        <w:tabs>
          <w:tab w:val="left" w:pos="3236"/>
          <w:tab w:val="left" w:pos="3237"/>
        </w:tabs>
        <w:spacing w:line="312" w:lineRule="auto"/>
        <w:ind w:left="720"/>
        <w:jc w:val="center"/>
        <w:rPr>
          <w:lang w:val="uk-UA"/>
        </w:rPr>
      </w:pPr>
      <w:bookmarkStart w:id="4" w:name="_TOC_250008"/>
      <w:r>
        <w:rPr>
          <w:lang w:val="uk-UA"/>
        </w:rPr>
        <w:t xml:space="preserve">2.3. </w:t>
      </w:r>
      <w:r w:rsidR="00816DD7" w:rsidRPr="009366D3">
        <w:rPr>
          <w:lang w:val="uk-UA"/>
        </w:rPr>
        <w:t>Апеляційна комісія</w:t>
      </w:r>
      <w:r w:rsidR="00816DD7" w:rsidRPr="009366D3">
        <w:rPr>
          <w:spacing w:val="-2"/>
          <w:lang w:val="uk-UA"/>
        </w:rPr>
        <w:t xml:space="preserve"> </w:t>
      </w:r>
      <w:bookmarkEnd w:id="4"/>
      <w:r w:rsidR="00816DD7" w:rsidRPr="009366D3">
        <w:rPr>
          <w:lang w:val="uk-UA"/>
        </w:rPr>
        <w:t>Олімпіади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Апеляційна комісія розглядає звернення учасників Олімпіади щодо вирішення питань, пов’язаних з оцінюванням завдань. Під час розгляду апеляцій апеляційна комісія має право як підвищити оцінку з апеляційного питання (або залишити її без змін), так і понизити її у разі виявлення помилок, не помічених при початковій перевірці. Рішення апеляційної комісії враховується журі при визначенні загальної суми балів та підведенні підсумків</w:t>
      </w:r>
      <w:r w:rsidRPr="009366D3">
        <w:rPr>
          <w:spacing w:val="-3"/>
          <w:lang w:val="uk-UA"/>
        </w:rPr>
        <w:t xml:space="preserve"> </w:t>
      </w:r>
      <w:r w:rsidRPr="009366D3">
        <w:rPr>
          <w:lang w:val="uk-UA"/>
        </w:rPr>
        <w:t>Олімпіади.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E771D1" w:rsidRPr="009366D3" w:rsidRDefault="00816DD7" w:rsidP="00687C0D">
      <w:pPr>
        <w:pStyle w:val="Heading1"/>
        <w:numPr>
          <w:ilvl w:val="1"/>
          <w:numId w:val="13"/>
        </w:numPr>
        <w:tabs>
          <w:tab w:val="left" w:pos="3959"/>
        </w:tabs>
        <w:spacing w:line="312" w:lineRule="auto"/>
        <w:jc w:val="center"/>
        <w:rPr>
          <w:lang w:val="uk-UA"/>
        </w:rPr>
      </w:pPr>
      <w:bookmarkStart w:id="5" w:name="_TOC_250007"/>
      <w:r w:rsidRPr="009366D3">
        <w:rPr>
          <w:lang w:val="uk-UA"/>
        </w:rPr>
        <w:t>Учасники</w:t>
      </w:r>
      <w:r w:rsidRPr="009366D3">
        <w:rPr>
          <w:spacing w:val="-2"/>
          <w:lang w:val="uk-UA"/>
        </w:rPr>
        <w:t xml:space="preserve"> </w:t>
      </w:r>
      <w:bookmarkEnd w:id="5"/>
      <w:r w:rsidRPr="009366D3">
        <w:rPr>
          <w:lang w:val="uk-UA"/>
        </w:rPr>
        <w:t>олімпіади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До участі у ІІ етапі Олімпіади запрошуються по 3 переможці першого туру серед старших курсів від кожного вищого навчального закладу. Кількість студентів, які беруть участь в Олімпіаді, повинна бути не меншою ніж 15 осіб у рівній кількості від кожного вищого навчального закладу. В Олімпіаді можуть брати участь студенти – громадяни зарубіжних країн (відкрита олімпіада). Умови їх участі узгоджуються з базовим вищим навчальним закладом, що є відповідальним за проведення Олімпіади, і не повинні суперечити міждержавним та іншим угодам. Зазначена пропозиція є узгодженою з Міністерством освіти і науки України та дозволяє забезпечити суттєву економію матеріальних і фінансових ресурсів вищих навчальних закладів, студенти яких прийматимуть участь в олімпіадах.</w:t>
      </w:r>
    </w:p>
    <w:p w:rsidR="00CB3EB2" w:rsidRPr="009366D3" w:rsidRDefault="00CB3EB2" w:rsidP="00CC700F">
      <w:pPr>
        <w:pStyle w:val="a3"/>
        <w:spacing w:line="312" w:lineRule="auto"/>
        <w:ind w:left="0" w:firstLine="720"/>
        <w:rPr>
          <w:sz w:val="36"/>
          <w:lang w:val="uk-UA"/>
        </w:rPr>
      </w:pPr>
    </w:p>
    <w:p w:rsidR="00E771D1" w:rsidRPr="009366D3" w:rsidRDefault="00816DD7" w:rsidP="00687C0D">
      <w:pPr>
        <w:pStyle w:val="Heading1"/>
        <w:numPr>
          <w:ilvl w:val="1"/>
          <w:numId w:val="13"/>
        </w:numPr>
        <w:tabs>
          <w:tab w:val="left" w:pos="1581"/>
          <w:tab w:val="left" w:pos="1582"/>
        </w:tabs>
        <w:spacing w:line="312" w:lineRule="auto"/>
        <w:jc w:val="center"/>
        <w:rPr>
          <w:lang w:val="uk-UA"/>
        </w:rPr>
      </w:pPr>
      <w:bookmarkStart w:id="6" w:name="_TOC_250006"/>
      <w:r w:rsidRPr="009366D3">
        <w:rPr>
          <w:lang w:val="uk-UA"/>
        </w:rPr>
        <w:t>Порядок нагородження учасників та організаторів</w:t>
      </w:r>
      <w:r w:rsidRPr="009366D3">
        <w:rPr>
          <w:spacing w:val="-18"/>
          <w:lang w:val="uk-UA"/>
        </w:rPr>
        <w:t xml:space="preserve"> </w:t>
      </w:r>
      <w:bookmarkEnd w:id="6"/>
      <w:r w:rsidRPr="009366D3">
        <w:rPr>
          <w:lang w:val="uk-UA"/>
        </w:rPr>
        <w:t>Олімпіади</w:t>
      </w:r>
    </w:p>
    <w:p w:rsidR="00CB3EB2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Студенти, які посіли перше, друге, третє місця в особистому заліку є переможцями кожного з етапів Олімпіади та нагороджуються дипломами I, II, ІІІ ступенів</w:t>
      </w:r>
      <w:r w:rsidRPr="009366D3">
        <w:rPr>
          <w:spacing w:val="-4"/>
          <w:lang w:val="uk-UA"/>
        </w:rPr>
        <w:t xml:space="preserve"> </w:t>
      </w:r>
      <w:r w:rsidRPr="009366D3">
        <w:rPr>
          <w:lang w:val="uk-UA"/>
        </w:rPr>
        <w:t>відповідно.</w:t>
      </w:r>
    </w:p>
    <w:p w:rsidR="00E771D1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lastRenderedPageBreak/>
        <w:t>Переможці I етапу змагань затверджуються наказом ректора та можуть заохочуватись цінними подарунками, грошовими преміями, туристичними путівками тощо.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Переможці II етапу Олімпіади затверджуються наказом Міністерства освіти і науки України та нагороджуються відповідними дипломами. У разі втрати диплом не поновлюється і дублікат не видається.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Дипломом І ступеня нагороджується Учасник, який набрав не менше 80%, ІІ ступеня – 70%, ІІІ ступеня – 60% від максимально можливої сумарної кількості балів, що дорівнює 100%. При цьому кількість переможців не може перевищувати 10% від загальної кількості Учасників. У разі перевищення кількості переможців Оргкомітет залишає за собою право корегування їх кількості при підведенні остаточних підсумків Олімпіади. Дипломом I ступеня нагороджується один Учасник. Якщо рівну кількість балів набрали декілька Учасників, які претендують на нагородження дипломом І ступеня, між ними призначається додатковий тур.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Переможці ІІ етапу Олімпіади визначаються журі базового вищого навчального закладу та затверджуються наказом МОН України. Учасники, які посіли ІV-VІ місця, а також за оригінальний, нестандартний розв`язок завдань Олімпіади нагороджуються грамотами оргкомітету базового вищого навчального закладу.</w:t>
      </w:r>
    </w:p>
    <w:p w:rsidR="00E771D1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Переможці Олімпіади мають право на участь у відповідній Міжнародній студентській олімпіаді. Підсумки проведення II етапу Олімпіади затверджуються наказом Міністерства освіти і науки України. Організатори Олімпіади визначаються Міністерством освіти і науки України, міністерствами та іншими органами виконавчої влади, які мають у своєму підпорядкуванні вищі навчальні</w:t>
      </w:r>
      <w:r w:rsidRPr="009366D3">
        <w:rPr>
          <w:spacing w:val="1"/>
          <w:lang w:val="uk-UA"/>
        </w:rPr>
        <w:t xml:space="preserve"> </w:t>
      </w:r>
      <w:r w:rsidRPr="009366D3">
        <w:rPr>
          <w:lang w:val="uk-UA"/>
        </w:rPr>
        <w:t>заклади.</w:t>
      </w:r>
    </w:p>
    <w:p w:rsidR="00687C0D" w:rsidRDefault="00687C0D" w:rsidP="00687C0D">
      <w:pPr>
        <w:pStyle w:val="a3"/>
        <w:spacing w:line="312" w:lineRule="auto"/>
        <w:ind w:left="0" w:firstLine="720"/>
        <w:jc w:val="center"/>
        <w:rPr>
          <w:lang w:val="uk-UA"/>
        </w:rPr>
      </w:pPr>
    </w:p>
    <w:p w:rsidR="00E771D1" w:rsidRPr="009366D3" w:rsidRDefault="00816DD7" w:rsidP="00687C0D">
      <w:pPr>
        <w:pStyle w:val="Heading1"/>
        <w:numPr>
          <w:ilvl w:val="0"/>
          <w:numId w:val="13"/>
        </w:numPr>
        <w:tabs>
          <w:tab w:val="left" w:pos="851"/>
          <w:tab w:val="left" w:pos="993"/>
          <w:tab w:val="left" w:pos="1387"/>
        </w:tabs>
        <w:spacing w:line="312" w:lineRule="auto"/>
        <w:ind w:left="0" w:firstLine="0"/>
        <w:jc w:val="center"/>
        <w:rPr>
          <w:lang w:val="uk-UA"/>
        </w:rPr>
      </w:pPr>
      <w:bookmarkStart w:id="7" w:name="_TOC_250005"/>
      <w:r w:rsidRPr="009366D3">
        <w:rPr>
          <w:lang w:val="uk-UA"/>
        </w:rPr>
        <w:t>СКЛАД ТА ОЦІНЮВАННЯ ЗАВДАНЬ</w:t>
      </w:r>
      <w:r w:rsidRPr="009366D3">
        <w:rPr>
          <w:spacing w:val="-6"/>
          <w:lang w:val="uk-UA"/>
        </w:rPr>
        <w:t xml:space="preserve"> </w:t>
      </w:r>
      <w:bookmarkEnd w:id="7"/>
      <w:r w:rsidRPr="009366D3">
        <w:rPr>
          <w:lang w:val="uk-UA"/>
        </w:rPr>
        <w:t>ОЛІМПІАДИ</w:t>
      </w:r>
    </w:p>
    <w:p w:rsidR="00E771D1" w:rsidRPr="00CB3EB2" w:rsidRDefault="00E771D1" w:rsidP="00CC700F">
      <w:pPr>
        <w:pStyle w:val="a3"/>
        <w:spacing w:line="312" w:lineRule="auto"/>
        <w:ind w:left="0" w:firstLine="720"/>
        <w:rPr>
          <w:b/>
          <w:lang w:val="uk-UA"/>
        </w:r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 xml:space="preserve">ІІ етап Олімпіади зі спеціальності «Фінанси і кредит» передбачає виконання письмового завдання, яке включає теоретичні питання, тестові завдання та практичні завдання розрахункового характеру. Завдання ІІ етапу Олімпіади формуються відповідно до програм таких навчальних дисциплін, як: «Фінанси», «Фінанси підприємств», «Гроші та кредит», «Бюджетна система», «Податкова система». Завдання на олімпіаду розробляється в </w:t>
      </w:r>
      <w:r w:rsidRPr="009366D3">
        <w:rPr>
          <w:lang w:val="uk-UA"/>
        </w:rPr>
        <w:lastRenderedPageBreak/>
        <w:t>одному варіанті.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7"/>
          <w:lang w:val="uk-UA"/>
        </w:rPr>
      </w:pPr>
    </w:p>
    <w:p w:rsidR="00E771D1" w:rsidRPr="009366D3" w:rsidRDefault="00816DD7" w:rsidP="00687C0D">
      <w:pPr>
        <w:pStyle w:val="Heading1"/>
        <w:numPr>
          <w:ilvl w:val="1"/>
          <w:numId w:val="14"/>
        </w:numPr>
        <w:tabs>
          <w:tab w:val="left" w:pos="3435"/>
          <w:tab w:val="left" w:pos="3436"/>
        </w:tabs>
        <w:spacing w:line="312" w:lineRule="auto"/>
        <w:jc w:val="center"/>
        <w:rPr>
          <w:lang w:val="uk-UA"/>
        </w:rPr>
      </w:pPr>
      <w:bookmarkStart w:id="8" w:name="_TOC_250004"/>
      <w:r w:rsidRPr="009366D3">
        <w:rPr>
          <w:lang w:val="uk-UA"/>
        </w:rPr>
        <w:t>Правила оформлення</w:t>
      </w:r>
      <w:r w:rsidRPr="009366D3">
        <w:rPr>
          <w:spacing w:val="-2"/>
          <w:lang w:val="uk-UA"/>
        </w:rPr>
        <w:t xml:space="preserve"> </w:t>
      </w:r>
      <w:bookmarkEnd w:id="8"/>
      <w:r w:rsidRPr="009366D3">
        <w:rPr>
          <w:lang w:val="uk-UA"/>
        </w:rPr>
        <w:t>робіт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На початку проведення олімпіади кожен учасник отримує: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014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9366D3">
        <w:rPr>
          <w:sz w:val="28"/>
          <w:lang w:val="uk-UA"/>
        </w:rPr>
        <w:t>завдання, яке потрібно виконати;</w:t>
      </w:r>
    </w:p>
    <w:p w:rsidR="00E771D1" w:rsidRPr="009366D3" w:rsidRDefault="00816DD7" w:rsidP="00CC700F">
      <w:pPr>
        <w:pStyle w:val="a4"/>
        <w:numPr>
          <w:ilvl w:val="0"/>
          <w:numId w:val="4"/>
        </w:numPr>
        <w:tabs>
          <w:tab w:val="left" w:pos="1014"/>
        </w:tabs>
        <w:spacing w:line="312" w:lineRule="auto"/>
        <w:ind w:left="0" w:firstLine="720"/>
        <w:jc w:val="left"/>
        <w:rPr>
          <w:sz w:val="28"/>
          <w:lang w:val="uk-UA"/>
        </w:rPr>
      </w:pPr>
      <w:r w:rsidRPr="009366D3">
        <w:rPr>
          <w:sz w:val="28"/>
          <w:lang w:val="uk-UA"/>
        </w:rPr>
        <w:t>аркуш письмової роботи для розв’язання</w:t>
      </w:r>
      <w:r w:rsidRPr="009366D3">
        <w:rPr>
          <w:spacing w:val="-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задач;</w:t>
      </w:r>
    </w:p>
    <w:p w:rsidR="00CB3EB2" w:rsidRPr="00B97E8A" w:rsidRDefault="00816DD7" w:rsidP="00CC700F">
      <w:pPr>
        <w:pStyle w:val="a4"/>
        <w:numPr>
          <w:ilvl w:val="0"/>
          <w:numId w:val="4"/>
        </w:numPr>
        <w:tabs>
          <w:tab w:val="left" w:pos="1014"/>
        </w:tabs>
        <w:spacing w:line="312" w:lineRule="auto"/>
        <w:ind w:left="0" w:firstLine="720"/>
        <w:jc w:val="left"/>
        <w:rPr>
          <w:sz w:val="28"/>
          <w:szCs w:val="28"/>
          <w:lang w:val="uk-UA"/>
        </w:rPr>
      </w:pPr>
      <w:r w:rsidRPr="00B97E8A">
        <w:rPr>
          <w:sz w:val="28"/>
          <w:szCs w:val="28"/>
          <w:lang w:val="uk-UA"/>
        </w:rPr>
        <w:t>чернетку.</w:t>
      </w:r>
    </w:p>
    <w:p w:rsidR="00E771D1" w:rsidRPr="00B97E8A" w:rsidRDefault="00816DD7" w:rsidP="00CC700F">
      <w:pPr>
        <w:tabs>
          <w:tab w:val="left" w:pos="1014"/>
        </w:tabs>
        <w:spacing w:line="312" w:lineRule="auto"/>
        <w:ind w:firstLine="720"/>
        <w:jc w:val="both"/>
        <w:rPr>
          <w:sz w:val="28"/>
          <w:szCs w:val="28"/>
          <w:lang w:val="uk-UA"/>
        </w:rPr>
      </w:pPr>
      <w:r w:rsidRPr="00B97E8A">
        <w:rPr>
          <w:sz w:val="28"/>
          <w:szCs w:val="28"/>
          <w:lang w:val="uk-UA"/>
        </w:rPr>
        <w:t>Тестові</w:t>
      </w:r>
      <w:r w:rsidR="00CB3EB2" w:rsidRPr="00B97E8A">
        <w:rPr>
          <w:sz w:val="28"/>
          <w:szCs w:val="28"/>
          <w:lang w:val="uk-UA"/>
        </w:rPr>
        <w:t xml:space="preserve"> </w:t>
      </w:r>
      <w:r w:rsidRPr="00B97E8A">
        <w:rPr>
          <w:sz w:val="28"/>
          <w:szCs w:val="28"/>
          <w:lang w:val="uk-UA"/>
        </w:rPr>
        <w:t>завдання</w:t>
      </w:r>
      <w:r w:rsidR="00CB3EB2" w:rsidRPr="00B97E8A">
        <w:rPr>
          <w:sz w:val="28"/>
          <w:szCs w:val="28"/>
          <w:lang w:val="uk-UA"/>
        </w:rPr>
        <w:t xml:space="preserve"> </w:t>
      </w:r>
      <w:r w:rsidRPr="00B97E8A">
        <w:rPr>
          <w:sz w:val="28"/>
          <w:szCs w:val="28"/>
          <w:lang w:val="uk-UA"/>
        </w:rPr>
        <w:t>виконуються</w:t>
      </w:r>
      <w:r w:rsidR="00CB3EB2" w:rsidRPr="00B97E8A">
        <w:rPr>
          <w:sz w:val="28"/>
          <w:szCs w:val="28"/>
          <w:lang w:val="uk-UA"/>
        </w:rPr>
        <w:t xml:space="preserve"> </w:t>
      </w:r>
      <w:r w:rsidRPr="00B97E8A">
        <w:rPr>
          <w:sz w:val="28"/>
          <w:szCs w:val="28"/>
          <w:lang w:val="uk-UA"/>
        </w:rPr>
        <w:t>з</w:t>
      </w:r>
      <w:r w:rsidR="00CB3EB2" w:rsidRPr="00B97E8A">
        <w:rPr>
          <w:sz w:val="28"/>
          <w:szCs w:val="28"/>
          <w:lang w:val="uk-UA"/>
        </w:rPr>
        <w:t xml:space="preserve"> </w:t>
      </w:r>
      <w:r w:rsidRPr="00B97E8A">
        <w:rPr>
          <w:sz w:val="28"/>
          <w:szCs w:val="28"/>
          <w:lang w:val="uk-UA"/>
        </w:rPr>
        <w:t>використанням</w:t>
      </w:r>
      <w:r w:rsidR="00CB3EB2" w:rsidRPr="00B97E8A">
        <w:rPr>
          <w:sz w:val="28"/>
          <w:szCs w:val="28"/>
          <w:lang w:val="uk-UA"/>
        </w:rPr>
        <w:t xml:space="preserve"> інформаційно</w:t>
      </w:r>
      <w:r w:rsidR="00B97E8A" w:rsidRPr="00B97E8A">
        <w:rPr>
          <w:sz w:val="28"/>
          <w:szCs w:val="28"/>
          <w:lang w:val="uk-UA"/>
        </w:rPr>
        <w:t>-</w:t>
      </w:r>
      <w:r w:rsidRPr="00B97E8A">
        <w:rPr>
          <w:sz w:val="28"/>
          <w:szCs w:val="28"/>
          <w:lang w:val="uk-UA"/>
        </w:rPr>
        <w:t>комунікаційних технологій в обчислювальних центрах університету.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Розв’язання задач здійснюється на аркушах письмової роботи.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Для додаткових розрахунків учасник використовує чернетку. При перевірці виконаних робіт чернетки до уваги не беруться.</w:t>
      </w:r>
    </w:p>
    <w:p w:rsidR="00B97E8A" w:rsidRDefault="00B97E8A" w:rsidP="00CC700F">
      <w:pPr>
        <w:pStyle w:val="a3"/>
        <w:tabs>
          <w:tab w:val="left" w:pos="1840"/>
          <w:tab w:val="left" w:pos="3414"/>
          <w:tab w:val="left" w:pos="4353"/>
          <w:tab w:val="left" w:pos="5518"/>
          <w:tab w:val="left" w:pos="6024"/>
          <w:tab w:val="left" w:pos="6779"/>
          <w:tab w:val="left" w:pos="8432"/>
        </w:tabs>
        <w:spacing w:line="312" w:lineRule="auto"/>
        <w:ind w:left="0" w:firstLine="720"/>
        <w:jc w:val="both"/>
        <w:rPr>
          <w:lang w:val="uk-UA"/>
        </w:rPr>
      </w:pPr>
      <w:r>
        <w:rPr>
          <w:lang w:val="uk-UA"/>
        </w:rPr>
        <w:t xml:space="preserve">Після </w:t>
      </w:r>
      <w:r w:rsidR="00816DD7" w:rsidRPr="009366D3">
        <w:rPr>
          <w:lang w:val="uk-UA"/>
        </w:rPr>
        <w:t>виконання</w:t>
      </w:r>
      <w:r>
        <w:rPr>
          <w:lang w:val="uk-UA"/>
        </w:rPr>
        <w:t xml:space="preserve"> р</w:t>
      </w:r>
      <w:r w:rsidR="00816DD7" w:rsidRPr="009366D3">
        <w:rPr>
          <w:lang w:val="uk-UA"/>
        </w:rPr>
        <w:t>обіт</w:t>
      </w:r>
      <w:r>
        <w:rPr>
          <w:lang w:val="uk-UA"/>
        </w:rPr>
        <w:t xml:space="preserve"> </w:t>
      </w:r>
      <w:r w:rsidR="00816DD7" w:rsidRPr="009366D3">
        <w:rPr>
          <w:lang w:val="uk-UA"/>
        </w:rPr>
        <w:t>кожній</w:t>
      </w:r>
      <w:r>
        <w:rPr>
          <w:lang w:val="uk-UA"/>
        </w:rPr>
        <w:t xml:space="preserve"> </w:t>
      </w:r>
      <w:r w:rsidR="00816DD7" w:rsidRPr="009366D3">
        <w:rPr>
          <w:lang w:val="uk-UA"/>
        </w:rPr>
        <w:t>із</w:t>
      </w:r>
      <w:r>
        <w:rPr>
          <w:lang w:val="uk-UA"/>
        </w:rPr>
        <w:t xml:space="preserve"> </w:t>
      </w:r>
      <w:r w:rsidR="00816DD7" w:rsidRPr="009366D3">
        <w:rPr>
          <w:lang w:val="uk-UA"/>
        </w:rPr>
        <w:t>них</w:t>
      </w:r>
      <w:r>
        <w:rPr>
          <w:lang w:val="uk-UA"/>
        </w:rPr>
        <w:t xml:space="preserve"> </w:t>
      </w:r>
      <w:r w:rsidR="00816DD7" w:rsidRPr="009366D3">
        <w:rPr>
          <w:lang w:val="uk-UA"/>
        </w:rPr>
        <w:t>мандатною</w:t>
      </w:r>
      <w:r>
        <w:rPr>
          <w:lang w:val="uk-UA"/>
        </w:rPr>
        <w:t xml:space="preserve"> </w:t>
      </w:r>
      <w:r w:rsidR="00816DD7" w:rsidRPr="009366D3">
        <w:rPr>
          <w:lang w:val="uk-UA"/>
        </w:rPr>
        <w:t>комісією присвоюється особистий шифр.</w:t>
      </w:r>
    </w:p>
    <w:p w:rsidR="00B97E8A" w:rsidRDefault="00816DD7" w:rsidP="00CC700F">
      <w:pPr>
        <w:pStyle w:val="a3"/>
        <w:tabs>
          <w:tab w:val="left" w:pos="1840"/>
          <w:tab w:val="left" w:pos="3414"/>
          <w:tab w:val="left" w:pos="4353"/>
          <w:tab w:val="left" w:pos="5518"/>
          <w:tab w:val="left" w:pos="6024"/>
          <w:tab w:val="left" w:pos="6779"/>
          <w:tab w:val="left" w:pos="8432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На аркушах письмової роботи жодних поміток робити не дозволяється!</w:t>
      </w:r>
    </w:p>
    <w:p w:rsidR="00B97E8A" w:rsidRDefault="00816DD7" w:rsidP="00CC700F">
      <w:pPr>
        <w:pStyle w:val="a3"/>
        <w:tabs>
          <w:tab w:val="left" w:pos="1840"/>
          <w:tab w:val="left" w:pos="3414"/>
          <w:tab w:val="left" w:pos="4353"/>
          <w:tab w:val="left" w:pos="5518"/>
          <w:tab w:val="left" w:pos="6024"/>
          <w:tab w:val="left" w:pos="6779"/>
          <w:tab w:val="left" w:pos="8432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У разі наявності поміток, робот</w:t>
      </w:r>
      <w:r w:rsidR="00B97E8A">
        <w:rPr>
          <w:lang w:val="uk-UA"/>
        </w:rPr>
        <w:t>а членами журі не розглядається.</w:t>
      </w:r>
    </w:p>
    <w:p w:rsidR="00E771D1" w:rsidRPr="00B97E8A" w:rsidRDefault="00816DD7" w:rsidP="00CC700F">
      <w:pPr>
        <w:pStyle w:val="a3"/>
        <w:tabs>
          <w:tab w:val="left" w:pos="1840"/>
          <w:tab w:val="left" w:pos="3414"/>
          <w:tab w:val="left" w:pos="4353"/>
          <w:tab w:val="left" w:pos="5518"/>
          <w:tab w:val="left" w:pos="6024"/>
          <w:tab w:val="left" w:pos="6779"/>
          <w:tab w:val="left" w:pos="8432"/>
        </w:tabs>
        <w:spacing w:line="312" w:lineRule="auto"/>
        <w:ind w:left="0" w:firstLine="720"/>
        <w:jc w:val="both"/>
        <w:rPr>
          <w:b/>
          <w:lang w:val="uk-UA"/>
        </w:rPr>
      </w:pPr>
      <w:r w:rsidRPr="00B97E8A">
        <w:rPr>
          <w:b/>
          <w:lang w:val="uk-UA"/>
        </w:rPr>
        <w:t>Забороняється:</w:t>
      </w:r>
    </w:p>
    <w:p w:rsidR="00E771D1" w:rsidRPr="009366D3" w:rsidRDefault="00816DD7" w:rsidP="00CC700F">
      <w:pPr>
        <w:pStyle w:val="a4"/>
        <w:numPr>
          <w:ilvl w:val="0"/>
          <w:numId w:val="3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Під час проведення олімпіади залишати аудиторію до</w:t>
      </w:r>
      <w:r w:rsidRPr="009366D3">
        <w:rPr>
          <w:spacing w:val="-1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перерви.</w:t>
      </w:r>
    </w:p>
    <w:p w:rsidR="00E771D1" w:rsidRPr="009366D3" w:rsidRDefault="00816DD7" w:rsidP="00CC700F">
      <w:pPr>
        <w:pStyle w:val="a4"/>
        <w:numPr>
          <w:ilvl w:val="0"/>
          <w:numId w:val="3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Користуватися мобільним</w:t>
      </w:r>
      <w:r w:rsidRPr="009366D3">
        <w:rPr>
          <w:spacing w:val="-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телефоном.</w:t>
      </w:r>
    </w:p>
    <w:p w:rsidR="00E771D1" w:rsidRPr="009366D3" w:rsidRDefault="00816DD7" w:rsidP="00CC700F">
      <w:pPr>
        <w:pStyle w:val="a4"/>
        <w:numPr>
          <w:ilvl w:val="0"/>
          <w:numId w:val="3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Розмовляти.</w:t>
      </w:r>
    </w:p>
    <w:p w:rsidR="00687C0D" w:rsidRDefault="00687C0D" w:rsidP="00687C0D">
      <w:pPr>
        <w:pStyle w:val="Heading1"/>
        <w:tabs>
          <w:tab w:val="left" w:pos="1276"/>
          <w:tab w:val="left" w:pos="1843"/>
          <w:tab w:val="left" w:pos="2127"/>
          <w:tab w:val="left" w:pos="2945"/>
          <w:tab w:val="left" w:pos="2946"/>
        </w:tabs>
        <w:spacing w:line="312" w:lineRule="auto"/>
        <w:ind w:left="720"/>
        <w:rPr>
          <w:lang w:val="uk-UA"/>
        </w:rPr>
      </w:pPr>
      <w:bookmarkStart w:id="9" w:name="_TOC_250003"/>
    </w:p>
    <w:p w:rsidR="00E771D1" w:rsidRPr="009366D3" w:rsidRDefault="00816DD7" w:rsidP="00687C0D">
      <w:pPr>
        <w:pStyle w:val="Heading1"/>
        <w:numPr>
          <w:ilvl w:val="1"/>
          <w:numId w:val="14"/>
        </w:numPr>
        <w:tabs>
          <w:tab w:val="left" w:pos="2945"/>
          <w:tab w:val="left" w:pos="2946"/>
        </w:tabs>
        <w:spacing w:line="312" w:lineRule="auto"/>
        <w:jc w:val="center"/>
        <w:rPr>
          <w:lang w:val="uk-UA"/>
        </w:rPr>
      </w:pPr>
      <w:r w:rsidRPr="009366D3">
        <w:rPr>
          <w:lang w:val="uk-UA"/>
        </w:rPr>
        <w:t>Критерії оцінювання</w:t>
      </w:r>
      <w:r w:rsidRPr="009366D3">
        <w:rPr>
          <w:spacing w:val="-5"/>
          <w:lang w:val="uk-UA"/>
        </w:rPr>
        <w:t xml:space="preserve"> </w:t>
      </w:r>
      <w:bookmarkEnd w:id="9"/>
      <w:r w:rsidRPr="009366D3">
        <w:rPr>
          <w:lang w:val="uk-UA"/>
        </w:rPr>
        <w:t>завдань</w:t>
      </w:r>
    </w:p>
    <w:p w:rsidR="001609EC" w:rsidRDefault="001609EC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>
        <w:rPr>
          <w:lang w:val="uk-UA"/>
        </w:rPr>
        <w:t xml:space="preserve">Максимальна кількість балів учасника за виконання олімпіадних завдань (30 тестових завдань та 4 задачі) складає 100 балів. Правильна відповідь на кожне тестове завдання оцінюється у 1 бал. Максимальна кількість балів за виконання тестових завдань – 30 балів. </w:t>
      </w:r>
    </w:p>
    <w:p w:rsidR="001609EC" w:rsidRDefault="001609EC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>
        <w:rPr>
          <w:lang w:val="uk-UA"/>
        </w:rPr>
        <w:t>Тестові завдання передбачають чотири варіанти відповідей, одна із яких – правильна.</w:t>
      </w:r>
    </w:p>
    <w:p w:rsidR="001609EC" w:rsidRDefault="001609EC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>
        <w:rPr>
          <w:lang w:val="uk-UA"/>
        </w:rPr>
        <w:t>Правильний розв’язок першої та другої задачі оцінюється максимально у 17 балів, останні дві задачі – 18 балів (за умови правильного порядку виконання, правильного розрахунку, охайного оформлення результатів). Максимальна кількість балів за виконання задач – 70 балів.</w:t>
      </w:r>
    </w:p>
    <w:p w:rsidR="00E771D1" w:rsidRDefault="00E771D1" w:rsidP="00CC700F">
      <w:pPr>
        <w:pStyle w:val="a3"/>
        <w:spacing w:line="312" w:lineRule="auto"/>
        <w:ind w:left="0" w:firstLine="720"/>
        <w:rPr>
          <w:sz w:val="37"/>
          <w:lang w:val="uk-UA"/>
        </w:rPr>
      </w:pPr>
    </w:p>
    <w:p w:rsidR="00687C0D" w:rsidRPr="009366D3" w:rsidRDefault="00687C0D" w:rsidP="00CC700F">
      <w:pPr>
        <w:pStyle w:val="a3"/>
        <w:spacing w:line="312" w:lineRule="auto"/>
        <w:ind w:left="0" w:firstLine="720"/>
        <w:rPr>
          <w:sz w:val="37"/>
          <w:lang w:val="uk-UA"/>
        </w:rPr>
      </w:pPr>
    </w:p>
    <w:p w:rsidR="00E771D1" w:rsidRPr="009366D3" w:rsidRDefault="00816DD7" w:rsidP="00687C0D">
      <w:pPr>
        <w:pStyle w:val="Heading1"/>
        <w:numPr>
          <w:ilvl w:val="1"/>
          <w:numId w:val="14"/>
        </w:numPr>
        <w:tabs>
          <w:tab w:val="left" w:pos="3046"/>
          <w:tab w:val="left" w:pos="3047"/>
        </w:tabs>
        <w:spacing w:line="312" w:lineRule="auto"/>
        <w:jc w:val="center"/>
        <w:rPr>
          <w:lang w:val="uk-UA"/>
        </w:rPr>
      </w:pPr>
      <w:bookmarkStart w:id="10" w:name="_TOC_250002"/>
      <w:r w:rsidRPr="009366D3">
        <w:rPr>
          <w:lang w:val="uk-UA"/>
        </w:rPr>
        <w:lastRenderedPageBreak/>
        <w:t>Приклади тестових</w:t>
      </w:r>
      <w:r w:rsidRPr="009366D3">
        <w:rPr>
          <w:spacing w:val="-2"/>
          <w:lang w:val="uk-UA"/>
        </w:rPr>
        <w:t xml:space="preserve"> </w:t>
      </w:r>
      <w:bookmarkEnd w:id="10"/>
      <w:r w:rsidRPr="009366D3">
        <w:rPr>
          <w:lang w:val="uk-UA"/>
        </w:rPr>
        <w:t>завдань</w:t>
      </w:r>
    </w:p>
    <w:p w:rsidR="00E771D1" w:rsidRPr="009366D3" w:rsidRDefault="00816DD7" w:rsidP="00D1241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До Вашої уваги пропонуються типові тестові завдання Олімпіади.</w:t>
      </w:r>
    </w:p>
    <w:p w:rsidR="00E771D1" w:rsidRPr="009366D3" w:rsidRDefault="00816DD7" w:rsidP="00D1241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Тестові завдання Олімпіади містять тестові питання у кількості 30.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Мінова вартість –</w:t>
      </w:r>
      <w:r w:rsidRPr="009366D3">
        <w:rPr>
          <w:spacing w:val="-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це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а) зафіксована мінова вартість металу</w:t>
      </w:r>
      <w:r w:rsidR="00D1241F">
        <w:rPr>
          <w:lang w:val="uk-UA"/>
        </w:rPr>
        <w:t>;</w:t>
      </w:r>
    </w:p>
    <w:p w:rsidR="00E771D1" w:rsidRPr="009366D3" w:rsidRDefault="00816DD7" w:rsidP="00D1241F">
      <w:pPr>
        <w:pStyle w:val="a3"/>
        <w:tabs>
          <w:tab w:val="left" w:pos="1300"/>
          <w:tab w:val="left" w:pos="2615"/>
          <w:tab w:val="left" w:pos="3627"/>
          <w:tab w:val="left" w:pos="5522"/>
          <w:tab w:val="left" w:pos="6009"/>
          <w:tab w:val="left" w:pos="6744"/>
          <w:tab w:val="left" w:pos="7768"/>
          <w:tab w:val="left" w:pos="8120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б)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здатність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товару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обмінюватися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на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інші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товари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у</w:t>
      </w:r>
      <w:r w:rsidR="00D1241F">
        <w:rPr>
          <w:lang w:val="uk-UA"/>
        </w:rPr>
        <w:t xml:space="preserve"> </w:t>
      </w:r>
      <w:r w:rsidRPr="009366D3">
        <w:rPr>
          <w:spacing w:val="-1"/>
          <w:lang w:val="uk-UA"/>
        </w:rPr>
        <w:t xml:space="preserve">визначених </w:t>
      </w:r>
      <w:r w:rsidRPr="009366D3">
        <w:rPr>
          <w:lang w:val="uk-UA"/>
        </w:rPr>
        <w:t>пропорціях</w:t>
      </w:r>
      <w:r w:rsidR="00D1241F">
        <w:rPr>
          <w:lang w:val="uk-UA"/>
        </w:rPr>
        <w:t>;</w:t>
      </w:r>
    </w:p>
    <w:p w:rsidR="00D1241F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в) відповідність номінальної вартості реальній</w:t>
      </w:r>
      <w:r w:rsidR="00D1241F">
        <w:rPr>
          <w:lang w:val="uk-UA"/>
        </w:rPr>
        <w:t>;</w:t>
      </w:r>
      <w:r w:rsidRPr="009366D3">
        <w:rPr>
          <w:lang w:val="uk-UA"/>
        </w:rPr>
        <w:t xml:space="preserve"> 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споживна вартість</w:t>
      </w:r>
      <w:r w:rsidR="00D1241F">
        <w:rPr>
          <w:lang w:val="uk-UA"/>
        </w:rPr>
        <w:t>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Засіб тезаврації</w:t>
      </w:r>
      <w:r w:rsidRPr="009366D3">
        <w:rPr>
          <w:spacing w:val="-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означає: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а) гроші випадають з обігу і перетворюються на скарби;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б) гроші забезпечують можливість їх власникові купувати товари у майбутньому;</w:t>
      </w:r>
    </w:p>
    <w:p w:rsidR="00D1241F" w:rsidRDefault="00816DD7" w:rsidP="00D1241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в) гроші мають зберігати свою вартість протягом тривалого часу; г) всі відповіді вірні.</w:t>
      </w:r>
    </w:p>
    <w:p w:rsidR="00E771D1" w:rsidRPr="00D1241F" w:rsidRDefault="00D1241F" w:rsidP="00D1241F">
      <w:pPr>
        <w:pStyle w:val="a3"/>
        <w:spacing w:line="312" w:lineRule="auto"/>
        <w:ind w:left="0" w:firstLine="720"/>
        <w:rPr>
          <w:lang w:val="uk-UA"/>
        </w:rPr>
      </w:pPr>
      <w:r>
        <w:rPr>
          <w:lang w:val="uk-UA"/>
        </w:rPr>
        <w:t xml:space="preserve">3. </w:t>
      </w:r>
      <w:r w:rsidR="00816DD7" w:rsidRPr="00D1241F">
        <w:rPr>
          <w:lang w:val="uk-UA"/>
        </w:rPr>
        <w:t>Американська</w:t>
      </w:r>
      <w:r>
        <w:rPr>
          <w:lang w:val="uk-UA"/>
        </w:rPr>
        <w:t xml:space="preserve"> </w:t>
      </w:r>
      <w:r w:rsidR="00816DD7" w:rsidRPr="00D1241F">
        <w:rPr>
          <w:lang w:val="uk-UA"/>
        </w:rPr>
        <w:t>модель</w:t>
      </w:r>
      <w:r>
        <w:rPr>
          <w:lang w:val="uk-UA"/>
        </w:rPr>
        <w:t xml:space="preserve"> </w:t>
      </w:r>
      <w:r w:rsidR="00816DD7" w:rsidRPr="00D1241F">
        <w:rPr>
          <w:lang w:val="uk-UA"/>
        </w:rPr>
        <w:t>фінансових</w:t>
      </w:r>
      <w:r>
        <w:rPr>
          <w:lang w:val="uk-UA"/>
        </w:rPr>
        <w:t xml:space="preserve"> </w:t>
      </w:r>
      <w:r w:rsidR="00816DD7" w:rsidRPr="00D1241F">
        <w:rPr>
          <w:lang w:val="uk-UA"/>
        </w:rPr>
        <w:t>відносин</w:t>
      </w:r>
      <w:r>
        <w:rPr>
          <w:lang w:val="uk-UA"/>
        </w:rPr>
        <w:t xml:space="preserve"> </w:t>
      </w:r>
      <w:r w:rsidR="00816DD7" w:rsidRPr="00D1241F">
        <w:rPr>
          <w:lang w:val="uk-UA"/>
        </w:rPr>
        <w:t>у</w:t>
      </w:r>
      <w:r>
        <w:rPr>
          <w:lang w:val="uk-UA"/>
        </w:rPr>
        <w:t xml:space="preserve"> </w:t>
      </w:r>
      <w:r w:rsidR="00816DD7" w:rsidRPr="00D1241F">
        <w:rPr>
          <w:lang w:val="uk-UA"/>
        </w:rPr>
        <w:t>суспільстві передбачає:</w:t>
      </w:r>
    </w:p>
    <w:p w:rsidR="00D1241F" w:rsidRDefault="00816DD7" w:rsidP="00687C0D">
      <w:pPr>
        <w:pStyle w:val="a3"/>
        <w:spacing w:line="312" w:lineRule="auto"/>
        <w:ind w:left="0" w:firstLine="720"/>
        <w:rPr>
          <w:spacing w:val="-3"/>
          <w:lang w:val="uk-UA"/>
        </w:rPr>
      </w:pPr>
      <w:r w:rsidRPr="009366D3">
        <w:rPr>
          <w:lang w:val="uk-UA"/>
        </w:rPr>
        <w:t xml:space="preserve">а) бюджетну централізацію ВВП на рівні 35 – 45 </w:t>
      </w:r>
      <w:r w:rsidRPr="009366D3">
        <w:rPr>
          <w:spacing w:val="-3"/>
          <w:lang w:val="uk-UA"/>
        </w:rPr>
        <w:t xml:space="preserve">%;  </w:t>
      </w:r>
    </w:p>
    <w:p w:rsidR="00D1241F" w:rsidRDefault="00816DD7" w:rsidP="00687C0D">
      <w:pPr>
        <w:pStyle w:val="a3"/>
        <w:spacing w:line="312" w:lineRule="auto"/>
        <w:ind w:left="0" w:firstLine="720"/>
        <w:rPr>
          <w:spacing w:val="-3"/>
          <w:lang w:val="uk-UA"/>
        </w:rPr>
      </w:pPr>
      <w:r w:rsidRPr="009366D3">
        <w:rPr>
          <w:lang w:val="uk-UA"/>
        </w:rPr>
        <w:t xml:space="preserve">б) бюджетну централізацію ВВП на рівні 50 – 60 </w:t>
      </w:r>
      <w:r w:rsidRPr="009366D3">
        <w:rPr>
          <w:spacing w:val="-3"/>
          <w:lang w:val="uk-UA"/>
        </w:rPr>
        <w:t xml:space="preserve">%;  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в) високий рівень соціального забезпечення</w:t>
      </w:r>
      <w:r w:rsidRPr="009366D3">
        <w:rPr>
          <w:spacing w:val="-25"/>
          <w:lang w:val="uk-UA"/>
        </w:rPr>
        <w:t xml:space="preserve"> </w:t>
      </w:r>
      <w:r w:rsidRPr="009366D3">
        <w:rPr>
          <w:lang w:val="uk-UA"/>
        </w:rPr>
        <w:t>громадян;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високий рівень самозабезпечення фізичних і самофінансування юридичних осіб.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148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За яких обставин Державний бюджет України може бути прийнятий на інший, ніж визначено чинним законодавством,</w:t>
      </w:r>
      <w:r w:rsidRPr="009366D3">
        <w:rPr>
          <w:spacing w:val="-5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період:</w:t>
      </w:r>
    </w:p>
    <w:p w:rsidR="00E771D1" w:rsidRPr="009366D3" w:rsidRDefault="00816DD7" w:rsidP="00D1241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а) державний бюджет не прийнятий до 1 грудня року, що передує плановому;</w:t>
      </w:r>
    </w:p>
    <w:p w:rsidR="00E771D1" w:rsidRPr="009366D3" w:rsidRDefault="00816DD7" w:rsidP="00D1241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б) закон про Державний бюджет України не набрав чинності до початку нового бюджетного</w:t>
      </w:r>
      <w:r w:rsidRPr="009366D3">
        <w:rPr>
          <w:spacing w:val="-5"/>
          <w:lang w:val="uk-UA"/>
        </w:rPr>
        <w:t xml:space="preserve"> </w:t>
      </w:r>
      <w:r w:rsidRPr="009366D3">
        <w:rPr>
          <w:lang w:val="uk-UA"/>
        </w:rPr>
        <w:t>періоду;</w:t>
      </w:r>
    </w:p>
    <w:p w:rsidR="00E771D1" w:rsidRPr="009366D3" w:rsidRDefault="00816DD7" w:rsidP="00D1241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в) оголошення надзвичайного стану в Україні; г) ні за яких обставин?</w:t>
      </w:r>
    </w:p>
    <w:p w:rsidR="00D1241F" w:rsidRDefault="00816DD7" w:rsidP="00687C0D">
      <w:pPr>
        <w:pStyle w:val="a4"/>
        <w:numPr>
          <w:ilvl w:val="0"/>
          <w:numId w:val="2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Ставка акцизного податку становить: </w:t>
      </w:r>
    </w:p>
    <w:p w:rsidR="00E771D1" w:rsidRPr="009366D3" w:rsidRDefault="00816DD7" w:rsidP="00D1241F">
      <w:pPr>
        <w:pStyle w:val="a4"/>
        <w:tabs>
          <w:tab w:val="left" w:pos="1131"/>
        </w:tabs>
        <w:spacing w:line="312" w:lineRule="auto"/>
        <w:ind w:left="720" w:firstLine="0"/>
        <w:rPr>
          <w:sz w:val="28"/>
          <w:lang w:val="uk-UA"/>
        </w:rPr>
      </w:pPr>
      <w:r w:rsidRPr="009366D3">
        <w:rPr>
          <w:sz w:val="28"/>
          <w:lang w:val="uk-UA"/>
        </w:rPr>
        <w:t>а) 10 %;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б) 16,67 %;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в) 20 %;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базової ставки немає.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234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Подання податкової декларації за базовий звітний (податковий) період, що дорівнює календарному місяцю,</w:t>
      </w:r>
      <w:r w:rsidRPr="009366D3">
        <w:rPr>
          <w:spacing w:val="-9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здійснюється:</w:t>
      </w:r>
    </w:p>
    <w:p w:rsidR="00E771D1" w:rsidRPr="009366D3" w:rsidRDefault="00816DD7" w:rsidP="00D1241F">
      <w:pPr>
        <w:pStyle w:val="a3"/>
        <w:tabs>
          <w:tab w:val="left" w:pos="1339"/>
          <w:tab w:val="left" w:pos="2725"/>
          <w:tab w:val="left" w:pos="3276"/>
          <w:tab w:val="left" w:pos="5070"/>
          <w:tab w:val="left" w:pos="5911"/>
          <w:tab w:val="left" w:pos="6540"/>
          <w:tab w:val="left" w:pos="7917"/>
          <w:tab w:val="left" w:pos="8423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lastRenderedPageBreak/>
        <w:t>а)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протягом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10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календарних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днів,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що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настають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за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останнім календарним днем звітного (податкового) місяця;</w:t>
      </w:r>
    </w:p>
    <w:p w:rsidR="00E771D1" w:rsidRPr="009366D3" w:rsidRDefault="00816DD7" w:rsidP="00D1241F">
      <w:pPr>
        <w:pStyle w:val="a3"/>
        <w:tabs>
          <w:tab w:val="left" w:pos="1355"/>
          <w:tab w:val="left" w:pos="2739"/>
          <w:tab w:val="left" w:pos="3288"/>
          <w:tab w:val="left" w:pos="5080"/>
          <w:tab w:val="left" w:pos="5921"/>
          <w:tab w:val="left" w:pos="6547"/>
          <w:tab w:val="left" w:pos="7922"/>
          <w:tab w:val="left" w:pos="8428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б)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протягом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20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календарних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днів,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що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настають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за</w:t>
      </w:r>
      <w:r w:rsidR="00D1241F">
        <w:rPr>
          <w:lang w:val="uk-UA"/>
        </w:rPr>
        <w:t xml:space="preserve"> </w:t>
      </w:r>
      <w:r w:rsidRPr="009366D3">
        <w:rPr>
          <w:spacing w:val="-1"/>
          <w:lang w:val="uk-UA"/>
        </w:rPr>
        <w:t xml:space="preserve">останнім </w:t>
      </w:r>
      <w:r w:rsidRPr="009366D3">
        <w:rPr>
          <w:lang w:val="uk-UA"/>
        </w:rPr>
        <w:t>календарним днем звітного (податкового)</w:t>
      </w:r>
      <w:r w:rsidRPr="009366D3">
        <w:rPr>
          <w:spacing w:val="-1"/>
          <w:lang w:val="uk-UA"/>
        </w:rPr>
        <w:t xml:space="preserve"> </w:t>
      </w:r>
      <w:r w:rsidRPr="009366D3">
        <w:rPr>
          <w:lang w:val="uk-UA"/>
        </w:rPr>
        <w:t>місяця;</w:t>
      </w:r>
    </w:p>
    <w:p w:rsidR="00E771D1" w:rsidRPr="009366D3" w:rsidRDefault="00816DD7" w:rsidP="00D1241F">
      <w:pPr>
        <w:pStyle w:val="a3"/>
        <w:tabs>
          <w:tab w:val="left" w:pos="1346"/>
          <w:tab w:val="left" w:pos="2732"/>
          <w:tab w:val="left" w:pos="3281"/>
          <w:tab w:val="left" w:pos="5072"/>
          <w:tab w:val="left" w:pos="5913"/>
          <w:tab w:val="left" w:pos="6542"/>
          <w:tab w:val="left" w:pos="7916"/>
          <w:tab w:val="left" w:pos="8422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в)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протягом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30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календарних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днів,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що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настають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за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останнім календарним днем звітного (податкового)</w:t>
      </w:r>
      <w:r w:rsidRPr="009366D3">
        <w:rPr>
          <w:spacing w:val="-1"/>
          <w:lang w:val="uk-UA"/>
        </w:rPr>
        <w:t xml:space="preserve"> </w:t>
      </w:r>
      <w:r w:rsidRPr="009366D3">
        <w:rPr>
          <w:lang w:val="uk-UA"/>
        </w:rPr>
        <w:t>місяця;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одночасно із поданням податкової декларації.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131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Суб’єктами фінансових відносин є:</w:t>
      </w:r>
    </w:p>
    <w:p w:rsidR="00E771D1" w:rsidRPr="009366D3" w:rsidRDefault="00816DD7" w:rsidP="00D1241F">
      <w:pPr>
        <w:pStyle w:val="a3"/>
        <w:tabs>
          <w:tab w:val="left" w:pos="1269"/>
          <w:tab w:val="left" w:pos="2557"/>
          <w:tab w:val="left" w:pos="4065"/>
          <w:tab w:val="left" w:pos="7050"/>
          <w:tab w:val="left" w:pos="8530"/>
        </w:tabs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а)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державні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службовці,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 xml:space="preserve">працівники </w:t>
      </w:r>
      <w:r w:rsidRPr="009366D3">
        <w:rPr>
          <w:spacing w:val="53"/>
          <w:lang w:val="uk-UA"/>
        </w:rPr>
        <w:t xml:space="preserve"> </w:t>
      </w:r>
      <w:r w:rsidRPr="009366D3">
        <w:rPr>
          <w:lang w:val="uk-UA"/>
        </w:rPr>
        <w:t>державної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фіскальної</w:t>
      </w:r>
      <w:r w:rsidR="00D1241F">
        <w:rPr>
          <w:lang w:val="uk-UA"/>
        </w:rPr>
        <w:t xml:space="preserve"> </w:t>
      </w:r>
      <w:r w:rsidRPr="009366D3">
        <w:rPr>
          <w:lang w:val="uk-UA"/>
        </w:rPr>
        <w:t>служби, суб’єкти</w:t>
      </w:r>
      <w:r w:rsidRPr="009366D3">
        <w:rPr>
          <w:spacing w:val="-1"/>
          <w:lang w:val="uk-UA"/>
        </w:rPr>
        <w:t xml:space="preserve"> </w:t>
      </w:r>
      <w:r w:rsidRPr="009366D3">
        <w:rPr>
          <w:lang w:val="uk-UA"/>
        </w:rPr>
        <w:t>господарювання;</w:t>
      </w:r>
    </w:p>
    <w:p w:rsidR="00D1241F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 xml:space="preserve">б) державний бюджет, цільові державні фонди, державний кредит; 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в) держава, суб’єкти господарювання, населення;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222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Сума чистого грошового потоку підприємства за певний період дорівнює:</w:t>
      </w:r>
    </w:p>
    <w:p w:rsidR="00D1241F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 xml:space="preserve">а) сумі амортизаційних відрахувань за цей період; 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б) сумі чистого прибутку за цей період;</w:t>
      </w:r>
    </w:p>
    <w:p w:rsidR="00D1241F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 xml:space="preserve">в) різниці вхідного та вихідного грошових потоків за цей період; 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сумі нерозподіленого прибутку.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222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Сума чистого грошового потоку підприємства за певний період дорівнює: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а) сумі амортизаційних відрахувань за цей період; б) сумі чистого прибутку за цей період;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в) різниці вхідного та вихідного грошових потоків за цей період; г) сумі нерозподіленого прибутку;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населення, акціонерні товариства, державна служба безпеки.</w:t>
      </w:r>
    </w:p>
    <w:p w:rsidR="00E771D1" w:rsidRPr="009366D3" w:rsidRDefault="00816DD7" w:rsidP="00687C0D">
      <w:pPr>
        <w:pStyle w:val="a4"/>
        <w:numPr>
          <w:ilvl w:val="0"/>
          <w:numId w:val="2"/>
        </w:numPr>
        <w:tabs>
          <w:tab w:val="left" w:pos="1272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Фінансова система являє</w:t>
      </w:r>
      <w:r w:rsidRPr="009366D3">
        <w:rPr>
          <w:spacing w:val="-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собою:</w:t>
      </w:r>
    </w:p>
    <w:p w:rsidR="00B97E8A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а) сукупність організаційно-технічних заходів, використовуваних для с</w:t>
      </w:r>
      <w:r w:rsidR="00B97E8A">
        <w:rPr>
          <w:lang w:val="uk-UA"/>
        </w:rPr>
        <w:t>творення виробничого потенціалу;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б) сукупність фінансових методів і форм, інструментів і важелів впливу на соціально-економічний розвиток суспільства;</w:t>
      </w:r>
    </w:p>
    <w:p w:rsidR="00E771D1" w:rsidRPr="009366D3" w:rsidRDefault="00816DD7" w:rsidP="00687C0D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в) сукупність відносно відокремлених форм фінансових відносин, які відображають специфічні форми та методи розподілу і перерозподілу ВВП;</w:t>
      </w:r>
    </w:p>
    <w:p w:rsidR="00E771D1" w:rsidRDefault="00816DD7" w:rsidP="00687C0D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г) головну складову грошово-кредитного механізму.</w:t>
      </w:r>
    </w:p>
    <w:p w:rsidR="000A40BA" w:rsidRDefault="000A40BA" w:rsidP="00687C0D">
      <w:pPr>
        <w:pStyle w:val="a3"/>
        <w:spacing w:line="312" w:lineRule="auto"/>
        <w:ind w:left="0" w:firstLine="720"/>
        <w:rPr>
          <w:lang w:val="uk-UA"/>
        </w:rPr>
        <w:sectPr w:rsidR="000A40BA" w:rsidSect="00CB3E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771D1" w:rsidRDefault="00816DD7" w:rsidP="000A40BA">
      <w:pPr>
        <w:pStyle w:val="Heading1"/>
        <w:numPr>
          <w:ilvl w:val="1"/>
          <w:numId w:val="14"/>
        </w:numPr>
        <w:tabs>
          <w:tab w:val="left" w:pos="2835"/>
          <w:tab w:val="left" w:pos="2836"/>
        </w:tabs>
        <w:spacing w:line="312" w:lineRule="auto"/>
        <w:jc w:val="center"/>
        <w:rPr>
          <w:lang w:val="uk-UA"/>
        </w:rPr>
      </w:pPr>
      <w:bookmarkStart w:id="11" w:name="_TOC_250001"/>
      <w:r w:rsidRPr="009366D3">
        <w:rPr>
          <w:lang w:val="uk-UA"/>
        </w:rPr>
        <w:lastRenderedPageBreak/>
        <w:t>Приклади практичних</w:t>
      </w:r>
      <w:r w:rsidRPr="009366D3">
        <w:rPr>
          <w:spacing w:val="-2"/>
          <w:lang w:val="uk-UA"/>
        </w:rPr>
        <w:t xml:space="preserve"> </w:t>
      </w:r>
      <w:bookmarkEnd w:id="11"/>
      <w:r w:rsidRPr="009366D3">
        <w:rPr>
          <w:lang w:val="uk-UA"/>
        </w:rPr>
        <w:t>завдань</w:t>
      </w:r>
    </w:p>
    <w:p w:rsidR="000A40BA" w:rsidRDefault="000A40BA" w:rsidP="000A40BA">
      <w:pPr>
        <w:spacing w:line="312" w:lineRule="auto"/>
        <w:ind w:left="720"/>
        <w:rPr>
          <w:spacing w:val="-71"/>
          <w:sz w:val="28"/>
          <w:u w:val="thick"/>
          <w:lang w:val="uk-UA"/>
        </w:rPr>
      </w:pPr>
    </w:p>
    <w:p w:rsidR="00E771D1" w:rsidRPr="009366D3" w:rsidRDefault="00816DD7" w:rsidP="00CC700F">
      <w:pPr>
        <w:spacing w:line="312" w:lineRule="auto"/>
        <w:ind w:firstLine="720"/>
        <w:rPr>
          <w:b/>
          <w:sz w:val="28"/>
          <w:lang w:val="uk-UA"/>
        </w:rPr>
      </w:pPr>
      <w:r w:rsidRPr="009366D3">
        <w:rPr>
          <w:b/>
          <w:sz w:val="28"/>
          <w:u w:val="thick"/>
          <w:lang w:val="uk-UA"/>
        </w:rPr>
        <w:t>Завдання 1.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 xml:space="preserve">Співробітнику підприємства </w:t>
      </w:r>
      <w:proofErr w:type="spellStart"/>
      <w:r w:rsidRPr="009366D3">
        <w:rPr>
          <w:lang w:val="uk-UA"/>
        </w:rPr>
        <w:t>Шумській</w:t>
      </w:r>
      <w:proofErr w:type="spellEnd"/>
      <w:r w:rsidRPr="009366D3">
        <w:rPr>
          <w:lang w:val="uk-UA"/>
        </w:rPr>
        <w:t xml:space="preserve"> О.М., яка є матір’ю двох дітей: доньки віком 8 та сина-інваліда віком 12 років, за березень 2017 р. нарахована заробітна плата у розмірі 3 700 грн та премія у розмірі 600 грн. Визначте суму податку на доходи фізичних осіб та військового збору, які будуть утримані з доходів </w:t>
      </w:r>
      <w:proofErr w:type="spellStart"/>
      <w:r w:rsidRPr="009366D3">
        <w:rPr>
          <w:lang w:val="uk-UA"/>
        </w:rPr>
        <w:t>Шумської</w:t>
      </w:r>
      <w:proofErr w:type="spellEnd"/>
      <w:r w:rsidRPr="009366D3">
        <w:rPr>
          <w:lang w:val="uk-UA"/>
        </w:rPr>
        <w:t xml:space="preserve"> О.М., за умови,</w:t>
      </w:r>
      <w:r w:rsidRPr="009366D3">
        <w:rPr>
          <w:spacing w:val="-5"/>
          <w:lang w:val="uk-UA"/>
        </w:rPr>
        <w:t xml:space="preserve"> </w:t>
      </w:r>
      <w:r w:rsidRPr="009366D3">
        <w:rPr>
          <w:lang w:val="uk-UA"/>
        </w:rPr>
        <w:t>що: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 xml:space="preserve">а) співробітником подано заяву про застосування податкової соціальної пільги та </w:t>
      </w:r>
      <w:proofErr w:type="spellStart"/>
      <w:r w:rsidRPr="009366D3">
        <w:rPr>
          <w:lang w:val="uk-UA"/>
        </w:rPr>
        <w:t>прикладено</w:t>
      </w:r>
      <w:proofErr w:type="spellEnd"/>
      <w:r w:rsidRPr="009366D3">
        <w:rPr>
          <w:lang w:val="uk-UA"/>
        </w:rPr>
        <w:t xml:space="preserve"> копії свідоцтв про народження дітей та довідка про визнання дитини інвалідом;</w:t>
      </w:r>
    </w:p>
    <w:p w:rsidR="00E771D1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б) заява про застосування податкової соціальної пільги співробітником не подавалася.</w:t>
      </w:r>
    </w:p>
    <w:p w:rsidR="000A40BA" w:rsidRPr="009366D3" w:rsidRDefault="000A40BA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</w:p>
    <w:p w:rsidR="00E771D1" w:rsidRDefault="00816DD7" w:rsidP="00CC700F">
      <w:pPr>
        <w:pStyle w:val="Heading1"/>
        <w:spacing w:line="312" w:lineRule="auto"/>
        <w:ind w:left="0" w:firstLine="720"/>
        <w:rPr>
          <w:u w:val="thick"/>
          <w:lang w:val="uk-UA"/>
        </w:rPr>
      </w:pPr>
      <w:r w:rsidRPr="009366D3">
        <w:rPr>
          <w:b w:val="0"/>
          <w:spacing w:val="-71"/>
          <w:u w:val="thick"/>
          <w:lang w:val="uk-UA"/>
        </w:rPr>
        <w:t xml:space="preserve"> </w:t>
      </w:r>
      <w:r w:rsidRPr="009366D3">
        <w:rPr>
          <w:u w:val="thick"/>
          <w:lang w:val="uk-UA"/>
        </w:rPr>
        <w:t>Завдання</w:t>
      </w:r>
      <w:r w:rsidRPr="009366D3">
        <w:rPr>
          <w:spacing w:val="-2"/>
          <w:u w:val="thick"/>
          <w:lang w:val="uk-UA"/>
        </w:rPr>
        <w:t xml:space="preserve"> </w:t>
      </w:r>
      <w:r w:rsidRPr="009366D3">
        <w:rPr>
          <w:u w:val="thick"/>
          <w:lang w:val="uk-UA"/>
        </w:rPr>
        <w:t>2.</w:t>
      </w:r>
    </w:p>
    <w:p w:rsidR="000A40BA" w:rsidRPr="000A40BA" w:rsidRDefault="000A40BA" w:rsidP="000A40BA">
      <w:pPr>
        <w:pStyle w:val="a3"/>
        <w:spacing w:line="312" w:lineRule="auto"/>
        <w:ind w:left="28" w:right="24" w:firstLine="707"/>
        <w:jc w:val="both"/>
        <w:rPr>
          <w:lang w:val="uk-UA"/>
        </w:rPr>
      </w:pPr>
      <w:r w:rsidRPr="000A40BA">
        <w:rPr>
          <w:color w:val="212121"/>
          <w:lang w:val="uk-UA"/>
        </w:rPr>
        <w:t>Первісна вартість основних фондів підприємства –</w:t>
      </w:r>
      <w:r w:rsidR="00B27537">
        <w:rPr>
          <w:color w:val="212121"/>
          <w:lang w:val="uk-UA"/>
        </w:rPr>
        <w:t xml:space="preserve"> </w:t>
      </w:r>
      <w:r w:rsidRPr="000A40BA">
        <w:rPr>
          <w:color w:val="212121"/>
          <w:lang w:val="uk-UA"/>
        </w:rPr>
        <w:t>5</w:t>
      </w:r>
      <w:r w:rsidR="00B27537">
        <w:rPr>
          <w:color w:val="212121"/>
          <w:lang w:val="uk-UA"/>
        </w:rPr>
        <w:t xml:space="preserve"> </w:t>
      </w:r>
      <w:r w:rsidRPr="000A40BA">
        <w:rPr>
          <w:color w:val="212121"/>
          <w:lang w:val="uk-UA"/>
        </w:rPr>
        <w:t>млн</w:t>
      </w:r>
      <w:r w:rsidR="00B27537">
        <w:rPr>
          <w:color w:val="212121"/>
          <w:lang w:val="uk-UA"/>
        </w:rPr>
        <w:t xml:space="preserve"> </w:t>
      </w:r>
      <w:r w:rsidRPr="000A40BA">
        <w:rPr>
          <w:color w:val="212121"/>
          <w:lang w:val="uk-UA"/>
        </w:rPr>
        <w:t>грн, нормативний термін служби – 6 років, ліквідаційна вартість –</w:t>
      </w:r>
      <w:r w:rsidR="00B27537">
        <w:rPr>
          <w:color w:val="212121"/>
          <w:lang w:val="uk-UA"/>
        </w:rPr>
        <w:t xml:space="preserve"> </w:t>
      </w:r>
      <w:r w:rsidRPr="000A40BA">
        <w:rPr>
          <w:color w:val="212121"/>
          <w:lang w:val="uk-UA"/>
        </w:rPr>
        <w:t>45 тис. грн. Визначити річну норму і щорічну суму амортизаційних відрахувань, використовуючи наступні методи: метод прямолінійної амортизації, методом прискореного зменшення залишкової вартості, кумулятивним методом.</w:t>
      </w:r>
    </w:p>
    <w:p w:rsidR="000A40BA" w:rsidRPr="009366D3" w:rsidRDefault="000A40BA" w:rsidP="00CC700F">
      <w:pPr>
        <w:pStyle w:val="Heading1"/>
        <w:spacing w:line="312" w:lineRule="auto"/>
        <w:ind w:left="0" w:firstLine="720"/>
        <w:rPr>
          <w:lang w:val="uk-UA"/>
        </w:rPr>
      </w:pPr>
    </w:p>
    <w:p w:rsidR="00B97E8A" w:rsidRPr="009366D3" w:rsidRDefault="00816DD7" w:rsidP="00CC700F">
      <w:pPr>
        <w:pStyle w:val="Heading1"/>
        <w:spacing w:line="312" w:lineRule="auto"/>
        <w:ind w:left="0" w:firstLine="720"/>
        <w:rPr>
          <w:lang w:val="uk-UA"/>
        </w:rPr>
      </w:pPr>
      <w:r w:rsidRPr="009366D3">
        <w:rPr>
          <w:spacing w:val="-71"/>
          <w:u w:val="thick"/>
          <w:lang w:val="uk-UA"/>
        </w:rPr>
        <w:t xml:space="preserve"> </w:t>
      </w:r>
      <w:r w:rsidR="00B97E8A" w:rsidRPr="009366D3">
        <w:rPr>
          <w:u w:val="thick"/>
          <w:lang w:val="uk-UA"/>
        </w:rPr>
        <w:t xml:space="preserve">Завдання </w:t>
      </w:r>
      <w:r w:rsidR="00B97E8A">
        <w:rPr>
          <w:u w:val="thick"/>
          <w:lang w:val="uk-UA"/>
        </w:rPr>
        <w:t>3</w:t>
      </w:r>
      <w:r w:rsidR="00B97E8A" w:rsidRPr="009366D3">
        <w:rPr>
          <w:u w:val="thick"/>
          <w:lang w:val="uk-UA"/>
        </w:rPr>
        <w:t>.</w:t>
      </w:r>
    </w:p>
    <w:p w:rsidR="00B97E8A" w:rsidRPr="009366D3" w:rsidRDefault="00B97E8A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Студент економічного факультету за результатами участі в міжнародному конкурсі отримав винагороду у розмірі 500 дол. США. Зважаючи на різницю відсоткових ставок на валютному ринку, він прийняв рішення розмістити отримані кошти на гривневому депозиті на строк 3 місяці.</w:t>
      </w:r>
      <w:r w:rsidRPr="009366D3">
        <w:rPr>
          <w:spacing w:val="32"/>
          <w:lang w:val="uk-UA"/>
        </w:rPr>
        <w:t xml:space="preserve"> </w:t>
      </w:r>
      <w:r w:rsidRPr="009366D3">
        <w:rPr>
          <w:lang w:val="uk-UA"/>
        </w:rPr>
        <w:t>При</w:t>
      </w:r>
      <w:r w:rsidRPr="009366D3">
        <w:rPr>
          <w:spacing w:val="33"/>
          <w:lang w:val="uk-UA"/>
        </w:rPr>
        <w:t xml:space="preserve"> </w:t>
      </w:r>
      <w:r w:rsidRPr="009366D3">
        <w:rPr>
          <w:lang w:val="uk-UA"/>
        </w:rPr>
        <w:t>цьому</w:t>
      </w:r>
      <w:r w:rsidRPr="009366D3">
        <w:rPr>
          <w:spacing w:val="33"/>
          <w:lang w:val="uk-UA"/>
        </w:rPr>
        <w:t xml:space="preserve"> </w:t>
      </w:r>
      <w:r w:rsidRPr="009366D3">
        <w:rPr>
          <w:lang w:val="uk-UA"/>
        </w:rPr>
        <w:t>на</w:t>
      </w:r>
      <w:r w:rsidRPr="009366D3">
        <w:rPr>
          <w:spacing w:val="33"/>
          <w:lang w:val="uk-UA"/>
        </w:rPr>
        <w:t xml:space="preserve"> </w:t>
      </w:r>
      <w:r w:rsidRPr="009366D3">
        <w:rPr>
          <w:lang w:val="uk-UA"/>
        </w:rPr>
        <w:t>момент</w:t>
      </w:r>
      <w:r w:rsidRPr="009366D3">
        <w:rPr>
          <w:spacing w:val="34"/>
          <w:lang w:val="uk-UA"/>
        </w:rPr>
        <w:t xml:space="preserve"> </w:t>
      </w:r>
      <w:r w:rsidRPr="009366D3">
        <w:rPr>
          <w:lang w:val="uk-UA"/>
        </w:rPr>
        <w:t>відкриття</w:t>
      </w:r>
      <w:r w:rsidRPr="009366D3">
        <w:rPr>
          <w:spacing w:val="33"/>
          <w:lang w:val="uk-UA"/>
        </w:rPr>
        <w:t xml:space="preserve"> </w:t>
      </w:r>
      <w:r w:rsidRPr="009366D3">
        <w:rPr>
          <w:lang w:val="uk-UA"/>
        </w:rPr>
        <w:t>депозиту</w:t>
      </w:r>
      <w:r w:rsidRPr="009366D3">
        <w:rPr>
          <w:spacing w:val="29"/>
          <w:lang w:val="uk-UA"/>
        </w:rPr>
        <w:t xml:space="preserve"> </w:t>
      </w:r>
      <w:r w:rsidRPr="009366D3">
        <w:rPr>
          <w:lang w:val="uk-UA"/>
        </w:rPr>
        <w:t>валютний</w:t>
      </w:r>
      <w:r w:rsidRPr="009366D3">
        <w:rPr>
          <w:spacing w:val="34"/>
          <w:lang w:val="uk-UA"/>
        </w:rPr>
        <w:t xml:space="preserve"> </w:t>
      </w:r>
      <w:r w:rsidRPr="009366D3">
        <w:rPr>
          <w:lang w:val="uk-UA"/>
        </w:rPr>
        <w:t>курс</w:t>
      </w:r>
      <w:r w:rsidRPr="009366D3">
        <w:rPr>
          <w:spacing w:val="33"/>
          <w:lang w:val="uk-UA"/>
        </w:rPr>
        <w:t xml:space="preserve"> </w:t>
      </w:r>
      <w:r w:rsidRPr="009366D3">
        <w:rPr>
          <w:lang w:val="uk-UA"/>
        </w:rPr>
        <w:t>USD/UAH</w:t>
      </w:r>
      <w:r>
        <w:rPr>
          <w:lang w:val="uk-UA"/>
        </w:rPr>
        <w:t xml:space="preserve"> </w:t>
      </w:r>
      <w:r w:rsidRPr="009366D3">
        <w:rPr>
          <w:lang w:val="uk-UA"/>
        </w:rPr>
        <w:t>складав 26,05/26,13, а в кінці операції 26,10/26,17. Визначте вигідність здійсненої операції, якщо  відсоткова ставка для депозиту в гривні складає  18 % річних, а в доларах США – 6</w:t>
      </w:r>
      <w:r w:rsidRPr="009366D3">
        <w:rPr>
          <w:spacing w:val="-5"/>
          <w:lang w:val="uk-UA"/>
        </w:rPr>
        <w:t xml:space="preserve"> </w:t>
      </w:r>
      <w:r w:rsidRPr="009366D3">
        <w:rPr>
          <w:lang w:val="uk-UA"/>
        </w:rPr>
        <w:t>%.</w:t>
      </w:r>
    </w:p>
    <w:p w:rsidR="00B97E8A" w:rsidRDefault="00B97E8A" w:rsidP="00CC700F">
      <w:pPr>
        <w:spacing w:line="312" w:lineRule="auto"/>
        <w:ind w:firstLine="720"/>
        <w:rPr>
          <w:spacing w:val="-71"/>
          <w:sz w:val="28"/>
          <w:u w:val="thick"/>
          <w:lang w:val="uk-UA"/>
        </w:rPr>
      </w:pPr>
    </w:p>
    <w:p w:rsidR="00E771D1" w:rsidRPr="009366D3" w:rsidRDefault="00816DD7" w:rsidP="00CC700F">
      <w:pPr>
        <w:spacing w:line="312" w:lineRule="auto"/>
        <w:ind w:firstLine="720"/>
        <w:rPr>
          <w:b/>
          <w:sz w:val="28"/>
          <w:lang w:val="uk-UA"/>
        </w:rPr>
      </w:pPr>
      <w:r w:rsidRPr="009366D3">
        <w:rPr>
          <w:b/>
          <w:sz w:val="28"/>
          <w:u w:val="thick"/>
          <w:lang w:val="uk-UA"/>
        </w:rPr>
        <w:t>Завдання</w:t>
      </w:r>
      <w:r w:rsidRPr="009366D3">
        <w:rPr>
          <w:b/>
          <w:spacing w:val="-3"/>
          <w:sz w:val="28"/>
          <w:u w:val="thick"/>
          <w:lang w:val="uk-UA"/>
        </w:rPr>
        <w:t xml:space="preserve"> </w:t>
      </w:r>
      <w:r w:rsidR="00B97E8A">
        <w:rPr>
          <w:b/>
          <w:sz w:val="28"/>
          <w:u w:val="thick"/>
          <w:lang w:val="uk-UA"/>
        </w:rPr>
        <w:t>4</w:t>
      </w:r>
      <w:r w:rsidRPr="009366D3">
        <w:rPr>
          <w:b/>
          <w:sz w:val="28"/>
          <w:u w:val="thick"/>
          <w:lang w:val="uk-UA"/>
        </w:rPr>
        <w:t>.</w:t>
      </w:r>
    </w:p>
    <w:p w:rsidR="00E771D1" w:rsidRPr="009366D3" w:rsidRDefault="00816DD7" w:rsidP="00B27537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>За наведеними у табл. 1 даними визначте плановий обсяг доходів зведеного бюджету Харківського району Харківської області.</w:t>
      </w:r>
    </w:p>
    <w:p w:rsidR="000A40BA" w:rsidRDefault="000A40BA" w:rsidP="00CC700F">
      <w:pPr>
        <w:pStyle w:val="a3"/>
        <w:spacing w:line="312" w:lineRule="auto"/>
        <w:ind w:left="0" w:firstLine="720"/>
        <w:jc w:val="right"/>
        <w:rPr>
          <w:lang w:val="uk-UA"/>
        </w:rPr>
      </w:pPr>
    </w:p>
    <w:p w:rsidR="00E771D1" w:rsidRPr="009366D3" w:rsidRDefault="00816DD7" w:rsidP="00CC700F">
      <w:pPr>
        <w:pStyle w:val="a3"/>
        <w:spacing w:line="312" w:lineRule="auto"/>
        <w:ind w:left="0" w:firstLine="720"/>
        <w:jc w:val="right"/>
        <w:rPr>
          <w:lang w:val="uk-UA"/>
        </w:rPr>
      </w:pPr>
      <w:r w:rsidRPr="009366D3">
        <w:rPr>
          <w:lang w:val="uk-UA"/>
        </w:rPr>
        <w:lastRenderedPageBreak/>
        <w:t>Таблиця 1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center"/>
        <w:rPr>
          <w:lang w:val="uk-UA"/>
        </w:rPr>
      </w:pPr>
      <w:r w:rsidRPr="009366D3">
        <w:rPr>
          <w:lang w:val="uk-UA"/>
        </w:rPr>
        <w:t>Показники доходів бюджетів місцевих рад, тис. грн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sz w:val="8"/>
          <w:lang w:val="uk-UA"/>
        </w:rPr>
      </w:pPr>
    </w:p>
    <w:tbl>
      <w:tblPr>
        <w:tblStyle w:val="TableNormal"/>
        <w:tblW w:w="9073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2"/>
        <w:gridCol w:w="2196"/>
        <w:gridCol w:w="2835"/>
      </w:tblGrid>
      <w:tr w:rsidR="00E771D1" w:rsidRPr="009366D3" w:rsidTr="00B97E8A">
        <w:trPr>
          <w:trHeight w:val="911"/>
        </w:trPr>
        <w:tc>
          <w:tcPr>
            <w:tcW w:w="4042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7"/>
                <w:lang w:val="uk-UA"/>
              </w:rPr>
            </w:pPr>
          </w:p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Назви місцевих рад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Планові обсяги доходів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У тому числі трансферт із</w:t>
            </w:r>
          </w:p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районного бюджету</w:t>
            </w: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3</w:t>
            </w: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Харківська районна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562 000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Харківська міська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6 602 400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Мереф'янська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міська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8 240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120</w:t>
            </w: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Південноміська</w:t>
            </w:r>
            <w:proofErr w:type="spellEnd"/>
            <w:r w:rsidRPr="009366D3">
              <w:rPr>
                <w:sz w:val="28"/>
                <w:lang w:val="uk-UA"/>
              </w:rPr>
              <w:t xml:space="preserve">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4 200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Бабаївська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2 700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96</w:t>
            </w:r>
          </w:p>
        </w:tc>
      </w:tr>
      <w:tr w:rsidR="00E771D1" w:rsidRPr="009366D3" w:rsidTr="00B97E8A">
        <w:trPr>
          <w:trHeight w:val="337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Безлюдівська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рада.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4 100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Березівська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552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Будянська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230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Васищівська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3 200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145</w:t>
            </w: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Височанська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415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Коротичанська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1 460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37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Кулиничівська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2 800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Манченківська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980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Пісочинська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17 250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562</w:t>
            </w: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Покотилівська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4 230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Роганська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4 095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152</w:t>
            </w:r>
          </w:p>
        </w:tc>
      </w:tr>
      <w:tr w:rsidR="00E771D1" w:rsidRPr="009366D3" w:rsidTr="00B97E8A">
        <w:trPr>
          <w:trHeight w:val="340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Утківська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670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E771D1" w:rsidRPr="009366D3" w:rsidTr="00B97E8A">
        <w:trPr>
          <w:trHeight w:val="337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Хорошівська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селищна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1 545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3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Веселівська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1 017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Вільхівська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1 420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Глибоцька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1 970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116</w:t>
            </w:r>
          </w:p>
        </w:tc>
      </w:tr>
      <w:tr w:rsidR="00E771D1" w:rsidRPr="009366D3" w:rsidTr="00B97E8A">
        <w:trPr>
          <w:trHeight w:val="323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Жовтнева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391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Комунарська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</w:t>
            </w:r>
            <w:r w:rsidRPr="009366D3">
              <w:rPr>
                <w:spacing w:val="68"/>
                <w:sz w:val="28"/>
                <w:lang w:val="uk-UA"/>
              </w:rPr>
              <w:t xml:space="preserve"> </w:t>
            </w:r>
            <w:r w:rsidRPr="009366D3">
              <w:rPr>
                <w:sz w:val="28"/>
                <w:lang w:val="uk-UA"/>
              </w:rPr>
              <w:t>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1 382</w:t>
            </w:r>
          </w:p>
        </w:tc>
        <w:tc>
          <w:tcPr>
            <w:tcW w:w="2835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64</w:t>
            </w: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Лизогубівська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574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3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Липецька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2 415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Лук'янцівська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1 238</w:t>
            </w:r>
          </w:p>
        </w:tc>
        <w:tc>
          <w:tcPr>
            <w:tcW w:w="2835" w:type="dxa"/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B97E8A">
        <w:trPr>
          <w:trHeight w:val="321"/>
        </w:trPr>
        <w:tc>
          <w:tcPr>
            <w:tcW w:w="4042" w:type="dxa"/>
            <w:tcBorders>
              <w:bottom w:val="single" w:sz="4" w:space="0" w:color="000000"/>
            </w:tcBorders>
          </w:tcPr>
          <w:p w:rsidR="00E771D1" w:rsidRPr="009366D3" w:rsidRDefault="00816DD7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Малороганська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1 812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771D1" w:rsidRPr="009366D3" w:rsidRDefault="00E771D1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E771D1" w:rsidRPr="009366D3" w:rsidTr="0042223C">
        <w:trPr>
          <w:trHeight w:val="351"/>
        </w:trPr>
        <w:tc>
          <w:tcPr>
            <w:tcW w:w="4042" w:type="dxa"/>
            <w:tcBorders>
              <w:bottom w:val="single" w:sz="4" w:space="0" w:color="auto"/>
            </w:tcBorders>
          </w:tcPr>
          <w:p w:rsidR="00E771D1" w:rsidRPr="009366D3" w:rsidRDefault="0042223C" w:rsidP="0042223C">
            <w:pPr>
              <w:pStyle w:val="TableParagraph"/>
              <w:tabs>
                <w:tab w:val="left" w:pos="2947"/>
              </w:tabs>
              <w:ind w:left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Пономаренківська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816DD7" w:rsidRPr="009366D3">
              <w:rPr>
                <w:sz w:val="28"/>
                <w:lang w:val="uk-UA"/>
              </w:rPr>
              <w:t>сільська</w:t>
            </w:r>
            <w:r>
              <w:rPr>
                <w:sz w:val="28"/>
                <w:lang w:val="uk-UA"/>
              </w:rPr>
              <w:t xml:space="preserve"> </w:t>
            </w:r>
            <w:r w:rsidR="00816DD7" w:rsidRPr="009366D3">
              <w:rPr>
                <w:sz w:val="28"/>
                <w:lang w:val="uk-UA"/>
              </w:rPr>
              <w:t>рада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E771D1" w:rsidRPr="009366D3" w:rsidRDefault="00816DD7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286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71D1" w:rsidRPr="009366D3" w:rsidRDefault="00E771D1" w:rsidP="000A40BA">
            <w:pPr>
              <w:pStyle w:val="TableParagraph"/>
              <w:ind w:left="0"/>
              <w:rPr>
                <w:sz w:val="28"/>
                <w:lang w:val="uk-UA"/>
              </w:rPr>
            </w:pPr>
          </w:p>
        </w:tc>
      </w:tr>
      <w:tr w:rsidR="00B97E8A" w:rsidRPr="009366D3" w:rsidTr="0042223C">
        <w:trPr>
          <w:trHeight w:val="274"/>
        </w:trPr>
        <w:tc>
          <w:tcPr>
            <w:tcW w:w="4042" w:type="dxa"/>
          </w:tcPr>
          <w:p w:rsidR="00B97E8A" w:rsidRPr="009366D3" w:rsidRDefault="00B97E8A" w:rsidP="000A40BA">
            <w:pPr>
              <w:pStyle w:val="TableParagraph"/>
              <w:tabs>
                <w:tab w:val="left" w:pos="2948"/>
              </w:tabs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Русько-Тишківська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Pr="009366D3">
              <w:rPr>
                <w:sz w:val="28"/>
                <w:lang w:val="uk-UA"/>
              </w:rPr>
              <w:t>сільська</w:t>
            </w:r>
            <w:r>
              <w:rPr>
                <w:sz w:val="28"/>
                <w:lang w:val="uk-UA"/>
              </w:rPr>
              <w:t xml:space="preserve"> </w:t>
            </w:r>
            <w:r w:rsidRPr="009366D3">
              <w:rPr>
                <w:sz w:val="28"/>
                <w:lang w:val="uk-UA"/>
              </w:rPr>
              <w:t>рада</w:t>
            </w:r>
          </w:p>
        </w:tc>
        <w:tc>
          <w:tcPr>
            <w:tcW w:w="2196" w:type="dxa"/>
          </w:tcPr>
          <w:p w:rsidR="00B97E8A" w:rsidRPr="009366D3" w:rsidRDefault="00B97E8A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910</w:t>
            </w:r>
          </w:p>
        </w:tc>
        <w:tc>
          <w:tcPr>
            <w:tcW w:w="2835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8"/>
                <w:lang w:val="uk-UA"/>
              </w:rPr>
            </w:pPr>
          </w:p>
        </w:tc>
      </w:tr>
      <w:tr w:rsidR="00B97E8A" w:rsidRPr="009366D3" w:rsidTr="00B97E8A">
        <w:trPr>
          <w:trHeight w:val="323"/>
        </w:trPr>
        <w:tc>
          <w:tcPr>
            <w:tcW w:w="4042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Тернівська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B97E8A" w:rsidRPr="009366D3" w:rsidRDefault="00B97E8A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944</w:t>
            </w:r>
          </w:p>
        </w:tc>
        <w:tc>
          <w:tcPr>
            <w:tcW w:w="2835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B97E8A" w:rsidRPr="009366D3" w:rsidTr="00B97E8A">
        <w:trPr>
          <w:trHeight w:val="321"/>
        </w:trPr>
        <w:tc>
          <w:tcPr>
            <w:tcW w:w="4042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Циркунівська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</w:t>
            </w:r>
            <w:r w:rsidRPr="009366D3">
              <w:rPr>
                <w:spacing w:val="67"/>
                <w:sz w:val="28"/>
                <w:lang w:val="uk-UA"/>
              </w:rPr>
              <w:t xml:space="preserve"> </w:t>
            </w:r>
            <w:r w:rsidRPr="009366D3">
              <w:rPr>
                <w:sz w:val="28"/>
                <w:lang w:val="uk-UA"/>
              </w:rPr>
              <w:t>рада</w:t>
            </w:r>
          </w:p>
        </w:tc>
        <w:tc>
          <w:tcPr>
            <w:tcW w:w="2196" w:type="dxa"/>
          </w:tcPr>
          <w:p w:rsidR="00B97E8A" w:rsidRPr="009366D3" w:rsidRDefault="00B97E8A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2 307</w:t>
            </w:r>
          </w:p>
        </w:tc>
        <w:tc>
          <w:tcPr>
            <w:tcW w:w="2835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B97E8A" w:rsidRPr="009366D3" w:rsidTr="00B97E8A">
        <w:trPr>
          <w:trHeight w:val="376"/>
        </w:trPr>
        <w:tc>
          <w:tcPr>
            <w:tcW w:w="4042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8"/>
                <w:lang w:val="uk-UA"/>
              </w:rPr>
            </w:pPr>
            <w:proofErr w:type="spellStart"/>
            <w:r w:rsidRPr="009366D3">
              <w:rPr>
                <w:sz w:val="28"/>
                <w:lang w:val="uk-UA"/>
              </w:rPr>
              <w:t>Яковлівська</w:t>
            </w:r>
            <w:proofErr w:type="spellEnd"/>
            <w:r w:rsidRPr="009366D3">
              <w:rPr>
                <w:sz w:val="28"/>
                <w:lang w:val="uk-UA"/>
              </w:rPr>
              <w:t xml:space="preserve"> сільська рада</w:t>
            </w:r>
          </w:p>
        </w:tc>
        <w:tc>
          <w:tcPr>
            <w:tcW w:w="2196" w:type="dxa"/>
          </w:tcPr>
          <w:p w:rsidR="00B97E8A" w:rsidRPr="009366D3" w:rsidRDefault="00B97E8A" w:rsidP="000A40BA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9366D3">
              <w:rPr>
                <w:sz w:val="28"/>
                <w:lang w:val="uk-UA"/>
              </w:rPr>
              <w:t>329</w:t>
            </w:r>
          </w:p>
        </w:tc>
        <w:tc>
          <w:tcPr>
            <w:tcW w:w="2835" w:type="dxa"/>
          </w:tcPr>
          <w:p w:rsidR="00B97E8A" w:rsidRPr="009366D3" w:rsidRDefault="00B97E8A" w:rsidP="000A40BA">
            <w:pPr>
              <w:pStyle w:val="TableParagraph"/>
              <w:ind w:left="0"/>
              <w:rPr>
                <w:sz w:val="28"/>
                <w:lang w:val="uk-UA"/>
              </w:rPr>
            </w:pPr>
          </w:p>
        </w:tc>
      </w:tr>
    </w:tbl>
    <w:p w:rsidR="00E771D1" w:rsidRPr="009366D3" w:rsidRDefault="00E771D1" w:rsidP="00CC700F">
      <w:pPr>
        <w:pStyle w:val="a3"/>
        <w:spacing w:line="312" w:lineRule="auto"/>
        <w:ind w:left="0" w:firstLine="720"/>
        <w:rPr>
          <w:sz w:val="34"/>
          <w:lang w:val="uk-UA"/>
        </w:rPr>
      </w:pPr>
    </w:p>
    <w:p w:rsidR="00E771D1" w:rsidRPr="009366D3" w:rsidRDefault="00816DD7" w:rsidP="00CC700F">
      <w:pPr>
        <w:pStyle w:val="Heading1"/>
        <w:spacing w:line="312" w:lineRule="auto"/>
        <w:ind w:left="0" w:firstLine="720"/>
        <w:rPr>
          <w:lang w:val="uk-UA"/>
        </w:rPr>
      </w:pPr>
      <w:r w:rsidRPr="009366D3">
        <w:rPr>
          <w:b w:val="0"/>
          <w:spacing w:val="-71"/>
          <w:u w:val="thick"/>
          <w:lang w:val="uk-UA"/>
        </w:rPr>
        <w:t xml:space="preserve"> </w:t>
      </w:r>
      <w:r w:rsidRPr="009366D3">
        <w:rPr>
          <w:u w:val="thick"/>
          <w:lang w:val="uk-UA"/>
        </w:rPr>
        <w:t>Завдання 5.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jc w:val="both"/>
        <w:rPr>
          <w:lang w:val="uk-UA"/>
        </w:rPr>
      </w:pPr>
      <w:r w:rsidRPr="009366D3">
        <w:rPr>
          <w:lang w:val="uk-UA"/>
        </w:rPr>
        <w:t xml:space="preserve">Оборотні активи підприємства повинні забезпечувати безперервний </w:t>
      </w:r>
      <w:r w:rsidRPr="009366D3">
        <w:rPr>
          <w:lang w:val="uk-UA"/>
        </w:rPr>
        <w:lastRenderedPageBreak/>
        <w:t>процес господарської діяльності підприємства і його безперебійну поточну діяльність. Це обумовлює підвищену увагу до їх стану та структури з боку керівництва підприємства. Використовуючи дані фінансової звітності, проведіть аналіз стану та ефективності використання оборотних коштів підприємства.</w:t>
      </w:r>
    </w:p>
    <w:p w:rsidR="00E771D1" w:rsidRPr="009366D3" w:rsidRDefault="00E771D1" w:rsidP="00CC700F">
      <w:pPr>
        <w:spacing w:line="312" w:lineRule="auto"/>
        <w:ind w:firstLine="720"/>
        <w:jc w:val="both"/>
        <w:rPr>
          <w:lang w:val="uk-UA"/>
        </w:rPr>
        <w:sectPr w:rsidR="00E771D1" w:rsidRPr="009366D3" w:rsidSect="00CB3E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771D1" w:rsidRPr="009366D3" w:rsidRDefault="00816DD7" w:rsidP="00B27537">
      <w:pPr>
        <w:pStyle w:val="Heading1"/>
        <w:numPr>
          <w:ilvl w:val="0"/>
          <w:numId w:val="14"/>
        </w:numPr>
        <w:tabs>
          <w:tab w:val="left" w:pos="2760"/>
          <w:tab w:val="left" w:pos="2761"/>
        </w:tabs>
        <w:spacing w:line="312" w:lineRule="auto"/>
        <w:jc w:val="center"/>
        <w:rPr>
          <w:lang w:val="uk-UA"/>
        </w:rPr>
      </w:pPr>
      <w:bookmarkStart w:id="12" w:name="_TOC_250000"/>
      <w:r w:rsidRPr="009366D3">
        <w:rPr>
          <w:lang w:val="uk-UA"/>
        </w:rPr>
        <w:lastRenderedPageBreak/>
        <w:t>РЕКОМЕНДОВАНА</w:t>
      </w:r>
      <w:r w:rsidRPr="009366D3">
        <w:rPr>
          <w:spacing w:val="-2"/>
          <w:lang w:val="uk-UA"/>
        </w:rPr>
        <w:t xml:space="preserve"> </w:t>
      </w:r>
      <w:bookmarkEnd w:id="12"/>
      <w:r w:rsidRPr="009366D3">
        <w:rPr>
          <w:lang w:val="uk-UA"/>
        </w:rPr>
        <w:t>ЛІТЕРАТУРА</w:t>
      </w:r>
    </w:p>
    <w:p w:rsidR="00E771D1" w:rsidRPr="009366D3" w:rsidRDefault="00E771D1" w:rsidP="00CC700F">
      <w:pPr>
        <w:pStyle w:val="a3"/>
        <w:spacing w:line="312" w:lineRule="auto"/>
        <w:ind w:left="0" w:firstLine="720"/>
        <w:rPr>
          <w:b/>
          <w:sz w:val="44"/>
          <w:lang w:val="uk-UA"/>
        </w:rPr>
      </w:pP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Базилевич</w:t>
      </w:r>
      <w:proofErr w:type="spellEnd"/>
      <w:r w:rsidRPr="009366D3">
        <w:rPr>
          <w:sz w:val="28"/>
          <w:lang w:val="uk-UA"/>
        </w:rPr>
        <w:t xml:space="preserve"> В. Д. Державні фінанси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В. Д. </w:t>
      </w:r>
      <w:proofErr w:type="spellStart"/>
      <w:r w:rsidRPr="009366D3">
        <w:rPr>
          <w:sz w:val="28"/>
          <w:lang w:val="uk-UA"/>
        </w:rPr>
        <w:t>Базилевич</w:t>
      </w:r>
      <w:proofErr w:type="spellEnd"/>
      <w:r w:rsidRPr="009366D3">
        <w:rPr>
          <w:sz w:val="28"/>
          <w:lang w:val="uk-UA"/>
        </w:rPr>
        <w:t xml:space="preserve">, Л. О. </w:t>
      </w:r>
      <w:proofErr w:type="spellStart"/>
      <w:r w:rsidRPr="009366D3">
        <w:rPr>
          <w:sz w:val="28"/>
          <w:lang w:val="uk-UA"/>
        </w:rPr>
        <w:t>Баластрик</w:t>
      </w:r>
      <w:proofErr w:type="spellEnd"/>
      <w:r w:rsidRPr="009366D3">
        <w:rPr>
          <w:sz w:val="28"/>
          <w:lang w:val="uk-UA"/>
        </w:rPr>
        <w:t xml:space="preserve">. – К. : </w:t>
      </w:r>
      <w:proofErr w:type="spellStart"/>
      <w:r w:rsidRPr="009366D3">
        <w:rPr>
          <w:sz w:val="28"/>
          <w:lang w:val="uk-UA"/>
        </w:rPr>
        <w:t>Атіка</w:t>
      </w:r>
      <w:proofErr w:type="spellEnd"/>
      <w:r w:rsidRPr="009366D3">
        <w:rPr>
          <w:sz w:val="28"/>
          <w:lang w:val="uk-UA"/>
        </w:rPr>
        <w:t>, 2010. – 820</w:t>
      </w:r>
      <w:r w:rsidRPr="009366D3">
        <w:rPr>
          <w:spacing w:val="-9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Балабанов</w:t>
      </w:r>
      <w:proofErr w:type="spellEnd"/>
      <w:r w:rsidRPr="009366D3">
        <w:rPr>
          <w:sz w:val="28"/>
          <w:lang w:val="uk-UA"/>
        </w:rPr>
        <w:t xml:space="preserve"> И. Т. </w:t>
      </w:r>
      <w:proofErr w:type="spellStart"/>
      <w:r w:rsidRPr="009366D3">
        <w:rPr>
          <w:sz w:val="28"/>
          <w:lang w:val="uk-UA"/>
        </w:rPr>
        <w:t>Страхование</w:t>
      </w:r>
      <w:proofErr w:type="spellEnd"/>
      <w:r w:rsidRPr="009366D3">
        <w:rPr>
          <w:sz w:val="28"/>
          <w:lang w:val="uk-UA"/>
        </w:rPr>
        <w:t xml:space="preserve"> </w:t>
      </w:r>
      <w:r w:rsidR="00B27537">
        <w:rPr>
          <w:sz w:val="28"/>
          <w:lang w:val="uk-UA"/>
        </w:rPr>
        <w:t xml:space="preserve">: </w:t>
      </w:r>
      <w:proofErr w:type="spellStart"/>
      <w:r w:rsidR="00B27537">
        <w:rPr>
          <w:sz w:val="28"/>
          <w:lang w:val="uk-UA"/>
        </w:rPr>
        <w:t>учебник</w:t>
      </w:r>
      <w:proofErr w:type="spellEnd"/>
      <w:r w:rsidR="00B27537">
        <w:rPr>
          <w:sz w:val="28"/>
          <w:lang w:val="uk-UA"/>
        </w:rPr>
        <w:t xml:space="preserve"> / И. Т. </w:t>
      </w:r>
      <w:proofErr w:type="spellStart"/>
      <w:r w:rsidR="00B27537">
        <w:rPr>
          <w:sz w:val="28"/>
          <w:lang w:val="uk-UA"/>
        </w:rPr>
        <w:t>Балабанов</w:t>
      </w:r>
      <w:proofErr w:type="spellEnd"/>
      <w:r w:rsidR="00B27537">
        <w:rPr>
          <w:sz w:val="28"/>
          <w:lang w:val="uk-UA"/>
        </w:rPr>
        <w:t>, А. </w:t>
      </w:r>
      <w:r w:rsidRPr="009366D3">
        <w:rPr>
          <w:sz w:val="28"/>
          <w:lang w:val="uk-UA"/>
        </w:rPr>
        <w:t>И.</w:t>
      </w:r>
      <w:r w:rsidR="00B27537">
        <w:rPr>
          <w:sz w:val="28"/>
          <w:lang w:val="uk-UA"/>
        </w:rPr>
        <w:t> </w:t>
      </w:r>
      <w:proofErr w:type="spellStart"/>
      <w:r w:rsidRPr="009366D3">
        <w:rPr>
          <w:spacing w:val="2"/>
          <w:sz w:val="28"/>
          <w:lang w:val="uk-UA"/>
        </w:rPr>
        <w:t>Ба</w:t>
      </w:r>
      <w:r w:rsidRPr="009366D3">
        <w:rPr>
          <w:sz w:val="28"/>
          <w:lang w:val="uk-UA"/>
        </w:rPr>
        <w:t>лабанов</w:t>
      </w:r>
      <w:proofErr w:type="spellEnd"/>
      <w:r w:rsidRPr="009366D3">
        <w:rPr>
          <w:sz w:val="28"/>
          <w:lang w:val="uk-UA"/>
        </w:rPr>
        <w:t xml:space="preserve">. – [2-е </w:t>
      </w:r>
      <w:proofErr w:type="spellStart"/>
      <w:r w:rsidRPr="009366D3">
        <w:rPr>
          <w:sz w:val="28"/>
          <w:lang w:val="uk-UA"/>
        </w:rPr>
        <w:t>изд</w:t>
      </w:r>
      <w:proofErr w:type="spellEnd"/>
      <w:r w:rsidRPr="009366D3">
        <w:rPr>
          <w:sz w:val="28"/>
          <w:lang w:val="uk-UA"/>
        </w:rPr>
        <w:t xml:space="preserve">.]. – </w:t>
      </w:r>
      <w:proofErr w:type="spellStart"/>
      <w:r w:rsidRPr="009366D3">
        <w:rPr>
          <w:sz w:val="28"/>
          <w:lang w:val="uk-UA"/>
        </w:rPr>
        <w:t>СПб</w:t>
      </w:r>
      <w:proofErr w:type="spellEnd"/>
      <w:r w:rsidRPr="009366D3">
        <w:rPr>
          <w:sz w:val="28"/>
          <w:lang w:val="uk-UA"/>
        </w:rPr>
        <w:t xml:space="preserve">. : </w:t>
      </w:r>
      <w:proofErr w:type="spellStart"/>
      <w:r w:rsidRPr="009366D3">
        <w:rPr>
          <w:sz w:val="28"/>
          <w:lang w:val="uk-UA"/>
        </w:rPr>
        <w:t>Питер</w:t>
      </w:r>
      <w:proofErr w:type="spellEnd"/>
      <w:r w:rsidRPr="009366D3">
        <w:rPr>
          <w:sz w:val="28"/>
          <w:lang w:val="uk-UA"/>
        </w:rPr>
        <w:t>, 2009. – 347</w:t>
      </w:r>
      <w:r w:rsidRPr="009366D3">
        <w:rPr>
          <w:spacing w:val="-1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Бауманн</w:t>
      </w:r>
      <w:proofErr w:type="spellEnd"/>
      <w:r w:rsidRPr="009366D3">
        <w:rPr>
          <w:sz w:val="28"/>
          <w:lang w:val="uk-UA"/>
        </w:rPr>
        <w:t xml:space="preserve"> Е. Стандарти Європейського Союзу у сфері державних фінансів / Е. </w:t>
      </w:r>
      <w:proofErr w:type="spellStart"/>
      <w:r w:rsidRPr="009366D3">
        <w:rPr>
          <w:sz w:val="28"/>
          <w:lang w:val="uk-UA"/>
        </w:rPr>
        <w:t>Бауманн</w:t>
      </w:r>
      <w:proofErr w:type="spellEnd"/>
      <w:r w:rsidRPr="009366D3">
        <w:rPr>
          <w:sz w:val="28"/>
          <w:lang w:val="uk-UA"/>
        </w:rPr>
        <w:t xml:space="preserve"> // Фінанси України. – 2013. – № 12. – С.</w:t>
      </w:r>
      <w:r w:rsidRPr="009366D3">
        <w:rPr>
          <w:spacing w:val="-16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21–32.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Безугла В. О. Соціальне страхування / В. О. Безугла, Д. М. </w:t>
      </w:r>
      <w:proofErr w:type="spellStart"/>
      <w:r w:rsidRPr="009366D3">
        <w:rPr>
          <w:sz w:val="28"/>
          <w:lang w:val="uk-UA"/>
        </w:rPr>
        <w:t>Загір-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няк</w:t>
      </w:r>
      <w:proofErr w:type="spellEnd"/>
      <w:r w:rsidRPr="009366D3">
        <w:rPr>
          <w:sz w:val="28"/>
          <w:lang w:val="uk-UA"/>
        </w:rPr>
        <w:t>, Л. П. Шаповал. – К. : Центр учбової літератури, 2011. – 208</w:t>
      </w:r>
      <w:r w:rsidRPr="009366D3">
        <w:rPr>
          <w:spacing w:val="-7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Бердар</w:t>
      </w:r>
      <w:proofErr w:type="spellEnd"/>
      <w:r w:rsidRPr="009366D3">
        <w:rPr>
          <w:sz w:val="28"/>
          <w:lang w:val="uk-UA"/>
        </w:rPr>
        <w:t xml:space="preserve"> М. М. Фінанси підприємств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М. М. </w:t>
      </w:r>
      <w:proofErr w:type="spellStart"/>
      <w:r w:rsidRPr="009366D3">
        <w:rPr>
          <w:sz w:val="28"/>
          <w:lang w:val="uk-UA"/>
        </w:rPr>
        <w:t>Бердар</w:t>
      </w:r>
      <w:proofErr w:type="spellEnd"/>
      <w:r w:rsidRPr="009366D3">
        <w:rPr>
          <w:sz w:val="28"/>
          <w:lang w:val="uk-UA"/>
        </w:rPr>
        <w:t>. – К. : Центр учбової літератури, 2010. – 352</w:t>
      </w:r>
      <w:r w:rsidRPr="009366D3">
        <w:rPr>
          <w:spacing w:val="-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Богдан Т. П. Боргова політика держави в умовах глобальної нестабільності / Т. П. Богдан // Економіка України. – 2013. – № 2. – С. 4 –</w:t>
      </w:r>
      <w:r w:rsidRPr="009366D3">
        <w:rPr>
          <w:spacing w:val="-3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17.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Богдан Т. П. Тренди глобального фінансового ринку під впливом боргових процесів у розвинутих країнах / Т. П. Богдан // Фінанси України. – 2014. – № 7. – С.</w:t>
      </w:r>
      <w:r w:rsidRPr="009366D3">
        <w:rPr>
          <w:spacing w:val="-9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31–48.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Боринець</w:t>
      </w:r>
      <w:proofErr w:type="spellEnd"/>
      <w:r w:rsidRPr="009366D3">
        <w:rPr>
          <w:sz w:val="28"/>
          <w:lang w:val="uk-UA"/>
        </w:rPr>
        <w:t xml:space="preserve"> С. Я. Міжнародні фінанси : підручник / С. Я. </w:t>
      </w:r>
      <w:proofErr w:type="spellStart"/>
      <w:r w:rsidRPr="009366D3">
        <w:rPr>
          <w:sz w:val="28"/>
          <w:lang w:val="uk-UA"/>
        </w:rPr>
        <w:t>Боринець</w:t>
      </w:r>
      <w:proofErr w:type="spellEnd"/>
      <w:r w:rsidRPr="009366D3">
        <w:rPr>
          <w:sz w:val="28"/>
          <w:lang w:val="uk-UA"/>
        </w:rPr>
        <w:t>. – К. : Знання, 2010. – 494</w:t>
      </w:r>
      <w:r w:rsidRPr="009366D3">
        <w:rPr>
          <w:spacing w:val="-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Буряченко</w:t>
      </w:r>
      <w:proofErr w:type="spellEnd"/>
      <w:r w:rsidRPr="009366D3">
        <w:rPr>
          <w:sz w:val="28"/>
          <w:lang w:val="uk-UA"/>
        </w:rPr>
        <w:t xml:space="preserve"> А. Є. Функціональна децентралізація та вдосконалення системи</w:t>
      </w:r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бюджетних</w:t>
      </w:r>
      <w:r w:rsidRPr="009366D3">
        <w:rPr>
          <w:spacing w:val="6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відносин</w:t>
      </w:r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/</w:t>
      </w:r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А.</w:t>
      </w:r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Є.</w:t>
      </w:r>
      <w:r w:rsidRPr="009366D3">
        <w:rPr>
          <w:spacing w:val="8"/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Буряченко</w:t>
      </w:r>
      <w:proofErr w:type="spellEnd"/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pacing w:val="2"/>
          <w:sz w:val="28"/>
          <w:lang w:val="uk-UA"/>
        </w:rPr>
        <w:t>//</w:t>
      </w:r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Фінанси</w:t>
      </w:r>
      <w:r w:rsidRPr="009366D3">
        <w:rPr>
          <w:spacing w:val="6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України.</w:t>
      </w:r>
      <w:r w:rsidRPr="009366D3">
        <w:rPr>
          <w:spacing w:val="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–</w:t>
      </w:r>
      <w:r w:rsidRPr="009366D3">
        <w:rPr>
          <w:spacing w:val="1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2014.</w:t>
      </w:r>
      <w:r w:rsidRPr="009366D3">
        <w:rPr>
          <w:spacing w:val="8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–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№ 2. – С. 19–29. 17.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Бюджетний кодекс України : Закон України № 2456-VI від 08.07.2010 р. – Режим доступу:</w:t>
      </w:r>
      <w:r w:rsidRPr="009366D3">
        <w:rPr>
          <w:spacing w:val="-17"/>
          <w:sz w:val="28"/>
          <w:lang w:val="uk-UA"/>
        </w:rPr>
        <w:t xml:space="preserve"> </w:t>
      </w:r>
      <w:hyperlink r:id="rId5">
        <w:r w:rsidRPr="009366D3">
          <w:rPr>
            <w:sz w:val="28"/>
            <w:lang w:val="uk-UA"/>
          </w:rPr>
          <w:t>http://zakon0.rada.gov.ua/laws/show/2456-17</w:t>
        </w:r>
      </w:hyperlink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Василик О. Д. Теорія фінансів : підручник / О. Д. Василик. – К. : Знання, 2009. – 492</w:t>
      </w:r>
      <w:r w:rsidRPr="009366D3">
        <w:rPr>
          <w:spacing w:val="-6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Васильєва В. В. Фінансовий ринок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В. В. </w:t>
      </w:r>
      <w:proofErr w:type="spellStart"/>
      <w:r w:rsidRPr="009366D3">
        <w:rPr>
          <w:sz w:val="28"/>
          <w:lang w:val="uk-UA"/>
        </w:rPr>
        <w:t>Васильє-ва</w:t>
      </w:r>
      <w:proofErr w:type="spellEnd"/>
      <w:r w:rsidRPr="009366D3">
        <w:rPr>
          <w:sz w:val="28"/>
          <w:lang w:val="uk-UA"/>
        </w:rPr>
        <w:t>, О. Р. Васильченко. – Донецьк : Норд-Прес, 2011. – 318</w:t>
      </w:r>
      <w:r w:rsidRPr="009366D3">
        <w:rPr>
          <w:spacing w:val="-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c.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Возняк Г. В. Видатки місцевих бюджетів на охорону здоров'я : оцінка ефективності / Г. В. Возняк // Фінанси України. – 2014. – № 4. – С. 94– 107.</w:t>
      </w:r>
    </w:p>
    <w:p w:rsidR="00B97E8A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B97E8A">
        <w:rPr>
          <w:sz w:val="28"/>
          <w:lang w:val="uk-UA"/>
        </w:rPr>
        <w:t>Воловець</w:t>
      </w:r>
      <w:proofErr w:type="spellEnd"/>
      <w:r w:rsidRPr="00B97E8A">
        <w:rPr>
          <w:sz w:val="28"/>
          <w:lang w:val="uk-UA"/>
        </w:rPr>
        <w:t xml:space="preserve"> Я. В. Фінансова діяльність суб’єктів господарювання : </w:t>
      </w:r>
      <w:proofErr w:type="spellStart"/>
      <w:r w:rsidRPr="00B97E8A">
        <w:rPr>
          <w:sz w:val="28"/>
          <w:lang w:val="uk-UA"/>
        </w:rPr>
        <w:t>навч</w:t>
      </w:r>
      <w:proofErr w:type="spellEnd"/>
      <w:r w:rsidRPr="00B97E8A">
        <w:rPr>
          <w:sz w:val="28"/>
          <w:lang w:val="uk-UA"/>
        </w:rPr>
        <w:t xml:space="preserve">. </w:t>
      </w:r>
      <w:proofErr w:type="spellStart"/>
      <w:r w:rsidRPr="00B97E8A">
        <w:rPr>
          <w:sz w:val="28"/>
          <w:lang w:val="uk-UA"/>
        </w:rPr>
        <w:t>посібн</w:t>
      </w:r>
      <w:proofErr w:type="spellEnd"/>
      <w:r w:rsidRPr="00B97E8A">
        <w:rPr>
          <w:sz w:val="28"/>
          <w:lang w:val="uk-UA"/>
        </w:rPr>
        <w:t xml:space="preserve">. / Я. В. </w:t>
      </w:r>
      <w:proofErr w:type="spellStart"/>
      <w:r w:rsidRPr="00B97E8A">
        <w:rPr>
          <w:sz w:val="28"/>
          <w:lang w:val="uk-UA"/>
        </w:rPr>
        <w:t>Воловець</w:t>
      </w:r>
      <w:proofErr w:type="spellEnd"/>
      <w:r w:rsidRPr="00B97E8A">
        <w:rPr>
          <w:sz w:val="28"/>
          <w:lang w:val="uk-UA"/>
        </w:rPr>
        <w:t xml:space="preserve">. – К. : </w:t>
      </w:r>
      <w:proofErr w:type="spellStart"/>
      <w:r w:rsidRPr="00B97E8A">
        <w:rPr>
          <w:sz w:val="28"/>
          <w:lang w:val="uk-UA"/>
        </w:rPr>
        <w:t>Алерта</w:t>
      </w:r>
      <w:proofErr w:type="spellEnd"/>
      <w:r w:rsidRPr="00B97E8A">
        <w:rPr>
          <w:sz w:val="28"/>
          <w:lang w:val="uk-UA"/>
        </w:rPr>
        <w:t>, 2009. – 199</w:t>
      </w:r>
      <w:r w:rsidRPr="00B97E8A">
        <w:rPr>
          <w:spacing w:val="-13"/>
          <w:sz w:val="28"/>
          <w:lang w:val="uk-UA"/>
        </w:rPr>
        <w:t xml:space="preserve"> </w:t>
      </w:r>
      <w:r w:rsidR="00B97E8A" w:rsidRPr="00B97E8A">
        <w:rPr>
          <w:sz w:val="28"/>
          <w:lang w:val="uk-UA"/>
        </w:rPr>
        <w:t>с.</w:t>
      </w:r>
    </w:p>
    <w:p w:rsidR="00E771D1" w:rsidRPr="00B97E8A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B97E8A">
        <w:rPr>
          <w:sz w:val="28"/>
          <w:lang w:val="uk-UA"/>
        </w:rPr>
        <w:t>Воронин</w:t>
      </w:r>
      <w:proofErr w:type="spellEnd"/>
      <w:r w:rsidRPr="00B97E8A">
        <w:rPr>
          <w:sz w:val="28"/>
          <w:lang w:val="uk-UA"/>
        </w:rPr>
        <w:t xml:space="preserve"> В. П. </w:t>
      </w:r>
      <w:proofErr w:type="spellStart"/>
      <w:r w:rsidRPr="00B97E8A">
        <w:rPr>
          <w:sz w:val="28"/>
          <w:lang w:val="uk-UA"/>
        </w:rPr>
        <w:t>Мироваяэкономика</w:t>
      </w:r>
      <w:proofErr w:type="spellEnd"/>
      <w:r w:rsidRPr="00B97E8A">
        <w:rPr>
          <w:sz w:val="28"/>
          <w:lang w:val="uk-UA"/>
        </w:rPr>
        <w:t xml:space="preserve"> / В. П. </w:t>
      </w:r>
      <w:proofErr w:type="spellStart"/>
      <w:r w:rsidRPr="00B97E8A">
        <w:rPr>
          <w:sz w:val="28"/>
          <w:lang w:val="uk-UA"/>
        </w:rPr>
        <w:t>Воронин</w:t>
      </w:r>
      <w:proofErr w:type="spellEnd"/>
      <w:r w:rsidRPr="00B97E8A">
        <w:rPr>
          <w:sz w:val="28"/>
          <w:lang w:val="uk-UA"/>
        </w:rPr>
        <w:t xml:space="preserve">, Г. В. </w:t>
      </w:r>
      <w:proofErr w:type="spellStart"/>
      <w:r w:rsidRPr="00B97E8A">
        <w:rPr>
          <w:sz w:val="28"/>
          <w:lang w:val="uk-UA"/>
        </w:rPr>
        <w:t>Канда-</w:t>
      </w:r>
      <w:proofErr w:type="spellEnd"/>
      <w:r w:rsidRPr="00B97E8A">
        <w:rPr>
          <w:sz w:val="28"/>
          <w:lang w:val="uk-UA"/>
        </w:rPr>
        <w:t xml:space="preserve"> </w:t>
      </w:r>
      <w:proofErr w:type="spellStart"/>
      <w:r w:rsidRPr="00B97E8A">
        <w:rPr>
          <w:sz w:val="28"/>
          <w:lang w:val="uk-UA"/>
        </w:rPr>
        <w:lastRenderedPageBreak/>
        <w:t>кова</w:t>
      </w:r>
      <w:proofErr w:type="spellEnd"/>
      <w:r w:rsidRPr="00B97E8A">
        <w:rPr>
          <w:sz w:val="28"/>
          <w:lang w:val="uk-UA"/>
        </w:rPr>
        <w:t xml:space="preserve">, И. М. </w:t>
      </w:r>
      <w:proofErr w:type="spellStart"/>
      <w:r w:rsidRPr="00B97E8A">
        <w:rPr>
          <w:sz w:val="28"/>
          <w:lang w:val="uk-UA"/>
        </w:rPr>
        <w:t>Подмолодина</w:t>
      </w:r>
      <w:proofErr w:type="spellEnd"/>
      <w:r w:rsidRPr="00B97E8A">
        <w:rPr>
          <w:sz w:val="28"/>
          <w:lang w:val="uk-UA"/>
        </w:rPr>
        <w:t xml:space="preserve">. – [3-е </w:t>
      </w:r>
      <w:proofErr w:type="spellStart"/>
      <w:r w:rsidRPr="00B97E8A">
        <w:rPr>
          <w:sz w:val="28"/>
          <w:lang w:val="uk-UA"/>
        </w:rPr>
        <w:t>изд</w:t>
      </w:r>
      <w:proofErr w:type="spellEnd"/>
      <w:r w:rsidRPr="00B97E8A">
        <w:rPr>
          <w:sz w:val="28"/>
          <w:lang w:val="uk-UA"/>
        </w:rPr>
        <w:t xml:space="preserve">.]. – М. : </w:t>
      </w:r>
      <w:proofErr w:type="spellStart"/>
      <w:r w:rsidRPr="00B97E8A">
        <w:rPr>
          <w:sz w:val="28"/>
          <w:lang w:val="uk-UA"/>
        </w:rPr>
        <w:t>Высшееобразование</w:t>
      </w:r>
      <w:proofErr w:type="spellEnd"/>
      <w:r w:rsidRPr="00B97E8A">
        <w:rPr>
          <w:sz w:val="28"/>
          <w:lang w:val="uk-UA"/>
        </w:rPr>
        <w:t xml:space="preserve">, </w:t>
      </w:r>
      <w:proofErr w:type="spellStart"/>
      <w:r w:rsidRPr="00B97E8A">
        <w:rPr>
          <w:sz w:val="28"/>
          <w:lang w:val="uk-UA"/>
        </w:rPr>
        <w:t>Юрайт-</w:t>
      </w:r>
      <w:proofErr w:type="spellEnd"/>
      <w:r w:rsidRPr="00B97E8A">
        <w:rPr>
          <w:sz w:val="28"/>
          <w:lang w:val="uk-UA"/>
        </w:rPr>
        <w:t xml:space="preserve"> </w:t>
      </w:r>
      <w:proofErr w:type="spellStart"/>
      <w:r w:rsidRPr="00B97E8A">
        <w:rPr>
          <w:sz w:val="28"/>
          <w:lang w:val="uk-UA"/>
        </w:rPr>
        <w:t>Издат</w:t>
      </w:r>
      <w:proofErr w:type="spellEnd"/>
      <w:r w:rsidRPr="00B97E8A">
        <w:rPr>
          <w:sz w:val="28"/>
          <w:lang w:val="uk-UA"/>
        </w:rPr>
        <w:t>, 2009. – 184</w:t>
      </w:r>
      <w:r w:rsidRPr="00B97E8A">
        <w:rPr>
          <w:spacing w:val="-3"/>
          <w:sz w:val="28"/>
          <w:lang w:val="uk-UA"/>
        </w:rPr>
        <w:t xml:space="preserve"> </w:t>
      </w:r>
      <w:r w:rsidRPr="00B97E8A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Гасанов</w:t>
      </w:r>
      <w:proofErr w:type="spellEnd"/>
      <w:r w:rsidRPr="009366D3">
        <w:rPr>
          <w:sz w:val="28"/>
          <w:lang w:val="uk-UA"/>
        </w:rPr>
        <w:t xml:space="preserve"> С. С. Реформування фіскальної системи України з </w:t>
      </w:r>
      <w:proofErr w:type="spellStart"/>
      <w:r w:rsidRPr="009366D3">
        <w:rPr>
          <w:sz w:val="28"/>
          <w:lang w:val="uk-UA"/>
        </w:rPr>
        <w:t>ура-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хуванням</w:t>
      </w:r>
      <w:proofErr w:type="spellEnd"/>
      <w:r w:rsidRPr="009366D3">
        <w:rPr>
          <w:sz w:val="28"/>
          <w:lang w:val="uk-UA"/>
        </w:rPr>
        <w:t xml:space="preserve"> досвіду Європейського Союзу /  С.  С.  </w:t>
      </w:r>
      <w:proofErr w:type="spellStart"/>
      <w:r w:rsidRPr="009366D3">
        <w:rPr>
          <w:sz w:val="28"/>
          <w:lang w:val="uk-UA"/>
        </w:rPr>
        <w:t>Гасанов</w:t>
      </w:r>
      <w:proofErr w:type="spellEnd"/>
      <w:r w:rsidRPr="009366D3">
        <w:rPr>
          <w:sz w:val="28"/>
          <w:lang w:val="uk-UA"/>
        </w:rPr>
        <w:t xml:space="preserve">, В.  П.  Кудряшов, Р. Л. </w:t>
      </w:r>
      <w:proofErr w:type="spellStart"/>
      <w:r w:rsidRPr="009366D3">
        <w:rPr>
          <w:sz w:val="28"/>
          <w:lang w:val="uk-UA"/>
        </w:rPr>
        <w:t>Балакін</w:t>
      </w:r>
      <w:proofErr w:type="spellEnd"/>
      <w:r w:rsidRPr="009366D3">
        <w:rPr>
          <w:sz w:val="28"/>
          <w:lang w:val="uk-UA"/>
        </w:rPr>
        <w:t xml:space="preserve"> // Фінанси України. – 2015. – № 5. – С.</w:t>
      </w:r>
      <w:r w:rsidRPr="009366D3">
        <w:rPr>
          <w:spacing w:val="-15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16–38.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Говорушко Т. А. Страхові послуги : підручник / Т. А. Говорушко. – К. : Центр учбової літератури, 2011. – 376 с. 13. </w:t>
      </w:r>
      <w:proofErr w:type="spellStart"/>
      <w:r w:rsidRPr="009366D3">
        <w:rPr>
          <w:sz w:val="28"/>
          <w:lang w:val="uk-UA"/>
        </w:rPr>
        <w:t>Еш</w:t>
      </w:r>
      <w:proofErr w:type="spellEnd"/>
      <w:r w:rsidRPr="009366D3">
        <w:rPr>
          <w:sz w:val="28"/>
          <w:lang w:val="uk-UA"/>
        </w:rPr>
        <w:t xml:space="preserve"> С. М. Фінансовий ринок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С. М. </w:t>
      </w:r>
      <w:proofErr w:type="spellStart"/>
      <w:r w:rsidRPr="009366D3">
        <w:rPr>
          <w:sz w:val="28"/>
          <w:lang w:val="uk-UA"/>
        </w:rPr>
        <w:t>Еш</w:t>
      </w:r>
      <w:proofErr w:type="spellEnd"/>
      <w:r w:rsidRPr="009366D3">
        <w:rPr>
          <w:sz w:val="28"/>
          <w:lang w:val="uk-UA"/>
        </w:rPr>
        <w:t>. – К. : Центр учбової літератури, 2009. – 528</w:t>
      </w:r>
      <w:r w:rsidRPr="009366D3">
        <w:rPr>
          <w:spacing w:val="-2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Єпіфанов</w:t>
      </w:r>
      <w:proofErr w:type="spellEnd"/>
      <w:r w:rsidRPr="009366D3">
        <w:rPr>
          <w:sz w:val="28"/>
          <w:lang w:val="uk-UA"/>
        </w:rPr>
        <w:t xml:space="preserve"> А. О. Бюджет і фінансова політика України / А. О. </w:t>
      </w:r>
      <w:proofErr w:type="spellStart"/>
      <w:r w:rsidRPr="009366D3">
        <w:rPr>
          <w:sz w:val="28"/>
          <w:lang w:val="uk-UA"/>
        </w:rPr>
        <w:t>Єпі-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фанов</w:t>
      </w:r>
      <w:proofErr w:type="spellEnd"/>
      <w:r w:rsidRPr="009366D3">
        <w:rPr>
          <w:sz w:val="28"/>
          <w:lang w:val="uk-UA"/>
        </w:rPr>
        <w:t>. – К. : Наукова думка, 2008. – 370 с.</w:t>
      </w:r>
      <w:r w:rsidRPr="009366D3">
        <w:rPr>
          <w:spacing w:val="-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92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Зятковський</w:t>
      </w:r>
      <w:proofErr w:type="spellEnd"/>
      <w:r w:rsidRPr="009366D3">
        <w:rPr>
          <w:sz w:val="28"/>
          <w:lang w:val="uk-UA"/>
        </w:rPr>
        <w:t xml:space="preserve"> І. В. Фінанси підприємств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>. – Тернопіль : Економічна думка. – 2010. – 275</w:t>
      </w:r>
      <w:r w:rsidRPr="009366D3">
        <w:rPr>
          <w:spacing w:val="-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Іванов  Ю.  Б.  Податкова  система  :  підручник  /  Ю.  Б.  Іванов,   А. І. </w:t>
      </w:r>
      <w:proofErr w:type="spellStart"/>
      <w:r w:rsidRPr="009366D3">
        <w:rPr>
          <w:sz w:val="28"/>
          <w:lang w:val="uk-UA"/>
        </w:rPr>
        <w:t>Крисоватий</w:t>
      </w:r>
      <w:proofErr w:type="spellEnd"/>
      <w:r w:rsidRPr="009366D3">
        <w:rPr>
          <w:sz w:val="28"/>
          <w:lang w:val="uk-UA"/>
        </w:rPr>
        <w:t xml:space="preserve">, О. М. </w:t>
      </w:r>
      <w:proofErr w:type="spellStart"/>
      <w:r w:rsidRPr="009366D3">
        <w:rPr>
          <w:sz w:val="28"/>
          <w:lang w:val="uk-UA"/>
        </w:rPr>
        <w:t>Десятнюк</w:t>
      </w:r>
      <w:proofErr w:type="spellEnd"/>
      <w:r w:rsidRPr="009366D3">
        <w:rPr>
          <w:sz w:val="28"/>
          <w:lang w:val="uk-UA"/>
        </w:rPr>
        <w:t xml:space="preserve">. – К. : </w:t>
      </w:r>
      <w:proofErr w:type="spellStart"/>
      <w:r w:rsidRPr="009366D3">
        <w:rPr>
          <w:sz w:val="28"/>
          <w:lang w:val="uk-UA"/>
        </w:rPr>
        <w:t>Атіка</w:t>
      </w:r>
      <w:proofErr w:type="spellEnd"/>
      <w:r w:rsidRPr="009366D3">
        <w:rPr>
          <w:sz w:val="28"/>
          <w:lang w:val="uk-UA"/>
        </w:rPr>
        <w:t>, 2006. – 920</w:t>
      </w:r>
      <w:r w:rsidRPr="009366D3">
        <w:rPr>
          <w:spacing w:val="-1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Козак Ю. Г. Міжнародні фінанси  : 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>.  /  Ю.  Г.  Козак, Н. С. Логвинова. – [4-те вид.]. – К. : Центр учбової літератури, 2011. – 640</w:t>
      </w:r>
      <w:r w:rsidRPr="009366D3">
        <w:rPr>
          <w:spacing w:val="-26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Козюк</w:t>
      </w:r>
      <w:proofErr w:type="spellEnd"/>
      <w:r w:rsidRPr="009366D3">
        <w:rPr>
          <w:sz w:val="28"/>
          <w:lang w:val="uk-UA"/>
        </w:rPr>
        <w:t xml:space="preserve"> В. В. Оптимальний рівень боргового навантаження: </w:t>
      </w:r>
      <w:proofErr w:type="spellStart"/>
      <w:r w:rsidRPr="009366D3">
        <w:rPr>
          <w:sz w:val="28"/>
          <w:lang w:val="uk-UA"/>
        </w:rPr>
        <w:t>гло-</w:t>
      </w:r>
      <w:proofErr w:type="spellEnd"/>
      <w:r w:rsidRPr="009366D3">
        <w:rPr>
          <w:sz w:val="28"/>
          <w:lang w:val="uk-UA"/>
        </w:rPr>
        <w:t xml:space="preserve"> бальні макрофінансові зрушення та швидкоплинні очікування / В. В. </w:t>
      </w:r>
      <w:proofErr w:type="spellStart"/>
      <w:r w:rsidRPr="009366D3">
        <w:rPr>
          <w:sz w:val="28"/>
          <w:lang w:val="uk-UA"/>
        </w:rPr>
        <w:t>Козюк</w:t>
      </w:r>
      <w:proofErr w:type="spellEnd"/>
      <w:r w:rsidRPr="009366D3">
        <w:rPr>
          <w:sz w:val="28"/>
          <w:lang w:val="uk-UA"/>
        </w:rPr>
        <w:t xml:space="preserve"> // Фінанси України. – 2012. – № 1. – С.</w:t>
      </w:r>
      <w:r w:rsidRPr="009366D3">
        <w:rPr>
          <w:spacing w:val="-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78–93.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Коляда Т. А. Бюджетна стратегія як інструмент подолання </w:t>
      </w:r>
      <w:proofErr w:type="spellStart"/>
      <w:r w:rsidRPr="009366D3">
        <w:rPr>
          <w:sz w:val="28"/>
          <w:lang w:val="uk-UA"/>
        </w:rPr>
        <w:t>струк-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турних</w:t>
      </w:r>
      <w:proofErr w:type="spellEnd"/>
      <w:r w:rsidRPr="009366D3">
        <w:rPr>
          <w:sz w:val="28"/>
          <w:lang w:val="uk-UA"/>
        </w:rPr>
        <w:t xml:space="preserve"> дисбалансів дохідної частини бюджету України / Т.А. Коляда // Фінанси України. – 2014. – № 5. – С.</w:t>
      </w:r>
      <w:r w:rsidRPr="009366D3">
        <w:rPr>
          <w:spacing w:val="-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61–73.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Конституція України : Закон України  №  254к/96-ВР  від 28.06.1996 р. // Відомості Верховної Ради України. – 1996. – № 30. – Ст.</w:t>
      </w:r>
      <w:r w:rsidRPr="009366D3">
        <w:rPr>
          <w:spacing w:val="-3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141.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Кудряшов В. П. Стійкість державних фінансів / В. П. Кудряшов // Економіка України. – 2012. – № 10. – С.</w:t>
      </w:r>
      <w:r w:rsidRPr="009366D3">
        <w:rPr>
          <w:spacing w:val="-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54–67.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Кучер Г. В. Ефективність системи управління державним боргом в Україні / Г. В. Кучер // Фінанси України. – 2012. – № 6. – С.</w:t>
      </w:r>
      <w:r w:rsidRPr="009366D3">
        <w:rPr>
          <w:spacing w:val="-1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44–57.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Лісовенко</w:t>
      </w:r>
      <w:proofErr w:type="spellEnd"/>
      <w:r w:rsidRPr="009366D3">
        <w:rPr>
          <w:sz w:val="28"/>
          <w:lang w:val="uk-UA"/>
        </w:rPr>
        <w:t xml:space="preserve"> В. В. Державний борг: концептуальні засади та </w:t>
      </w:r>
      <w:proofErr w:type="spellStart"/>
      <w:r w:rsidRPr="009366D3">
        <w:rPr>
          <w:sz w:val="28"/>
          <w:lang w:val="uk-UA"/>
        </w:rPr>
        <w:t>макро-</w:t>
      </w:r>
      <w:proofErr w:type="spellEnd"/>
      <w:r w:rsidRPr="009366D3">
        <w:rPr>
          <w:sz w:val="28"/>
          <w:lang w:val="uk-UA"/>
        </w:rPr>
        <w:t xml:space="preserve"> економічні аспекти / В. В. </w:t>
      </w:r>
      <w:proofErr w:type="spellStart"/>
      <w:r w:rsidRPr="009366D3">
        <w:rPr>
          <w:sz w:val="28"/>
          <w:lang w:val="uk-UA"/>
        </w:rPr>
        <w:t>Лісовенко</w:t>
      </w:r>
      <w:proofErr w:type="spellEnd"/>
      <w:r w:rsidRPr="009366D3">
        <w:rPr>
          <w:sz w:val="28"/>
          <w:lang w:val="uk-UA"/>
        </w:rPr>
        <w:t xml:space="preserve">, Л. Я. </w:t>
      </w:r>
      <w:proofErr w:type="spellStart"/>
      <w:r w:rsidRPr="009366D3">
        <w:rPr>
          <w:sz w:val="28"/>
          <w:lang w:val="uk-UA"/>
        </w:rPr>
        <w:t>Бенч</w:t>
      </w:r>
      <w:proofErr w:type="spellEnd"/>
      <w:r w:rsidRPr="009366D3">
        <w:rPr>
          <w:sz w:val="28"/>
          <w:lang w:val="uk-UA"/>
        </w:rPr>
        <w:t xml:space="preserve">, О. І. </w:t>
      </w:r>
      <w:proofErr w:type="spellStart"/>
      <w:r w:rsidRPr="009366D3">
        <w:rPr>
          <w:sz w:val="28"/>
          <w:lang w:val="uk-UA"/>
        </w:rPr>
        <w:t>Бец</w:t>
      </w:r>
      <w:proofErr w:type="spellEnd"/>
      <w:r w:rsidRPr="009366D3">
        <w:rPr>
          <w:sz w:val="28"/>
          <w:lang w:val="uk-UA"/>
        </w:rPr>
        <w:t xml:space="preserve"> // Фінанси</w:t>
      </w:r>
      <w:r w:rsidRPr="009366D3">
        <w:rPr>
          <w:spacing w:val="-1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України.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– 2014. – № 12. – С. 7–31. 68</w:t>
      </w:r>
    </w:p>
    <w:p w:rsidR="00E771D1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3847F3">
        <w:rPr>
          <w:sz w:val="28"/>
          <w:lang w:val="uk-UA"/>
        </w:rPr>
        <w:t>Луніна І. О. Формування місцевих бюджетів на основі принципу еквівалентності: шлях до ефективної бюдже</w:t>
      </w:r>
      <w:r w:rsidR="003847F3" w:rsidRPr="003847F3">
        <w:rPr>
          <w:sz w:val="28"/>
          <w:lang w:val="uk-UA"/>
        </w:rPr>
        <w:t>тної системи України / І. О. Лу</w:t>
      </w:r>
      <w:r w:rsidRPr="003847F3">
        <w:rPr>
          <w:sz w:val="28"/>
          <w:lang w:val="uk-UA"/>
        </w:rPr>
        <w:t>ніна // Фінанси України. – 2010. – № 9. – С.</w:t>
      </w:r>
      <w:r w:rsidRPr="003847F3">
        <w:rPr>
          <w:spacing w:val="-9"/>
          <w:sz w:val="28"/>
          <w:lang w:val="uk-UA"/>
        </w:rPr>
        <w:t xml:space="preserve"> </w:t>
      </w:r>
      <w:r w:rsidRPr="003847F3">
        <w:rPr>
          <w:sz w:val="28"/>
          <w:lang w:val="uk-UA"/>
        </w:rPr>
        <w:t>3–12.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Мазур В. Л. Нереалізовані можливості наповнення бюджету </w:t>
      </w:r>
      <w:r w:rsidRPr="009366D3">
        <w:rPr>
          <w:sz w:val="28"/>
          <w:lang w:val="uk-UA"/>
        </w:rPr>
        <w:lastRenderedPageBreak/>
        <w:t>України / В. Л. Мазур, М. В. Тимошенко // Економіка України. – 2012.</w:t>
      </w:r>
      <w:r w:rsidRPr="009366D3">
        <w:rPr>
          <w:spacing w:val="4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–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№ 11. – С. 38–47.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Місцеві фінанси / М. А. </w:t>
      </w:r>
      <w:proofErr w:type="spellStart"/>
      <w:r w:rsidRPr="009366D3">
        <w:rPr>
          <w:sz w:val="28"/>
          <w:lang w:val="uk-UA"/>
        </w:rPr>
        <w:t>Гапонюк</w:t>
      </w:r>
      <w:proofErr w:type="spellEnd"/>
      <w:r w:rsidRPr="009366D3">
        <w:rPr>
          <w:sz w:val="28"/>
          <w:lang w:val="uk-UA"/>
        </w:rPr>
        <w:t xml:space="preserve">, В. П. </w:t>
      </w:r>
      <w:proofErr w:type="spellStart"/>
      <w:r w:rsidRPr="009366D3">
        <w:rPr>
          <w:sz w:val="28"/>
          <w:lang w:val="uk-UA"/>
        </w:rPr>
        <w:t>Яцюта</w:t>
      </w:r>
      <w:proofErr w:type="spellEnd"/>
      <w:r w:rsidRPr="009366D3">
        <w:rPr>
          <w:sz w:val="28"/>
          <w:lang w:val="uk-UA"/>
        </w:rPr>
        <w:t xml:space="preserve">, А. Є. </w:t>
      </w:r>
      <w:proofErr w:type="spellStart"/>
      <w:r w:rsidRPr="009366D3">
        <w:rPr>
          <w:sz w:val="28"/>
          <w:lang w:val="uk-UA"/>
        </w:rPr>
        <w:t>Буряченко</w:t>
      </w:r>
      <w:proofErr w:type="spellEnd"/>
      <w:r w:rsidRPr="009366D3">
        <w:rPr>
          <w:sz w:val="28"/>
          <w:lang w:val="uk-UA"/>
        </w:rPr>
        <w:t xml:space="preserve"> та ін. – К. : Центр учбової літератури, 2010. – 354</w:t>
      </w:r>
      <w:r w:rsidRPr="009366D3">
        <w:rPr>
          <w:spacing w:val="-6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Науковці та практики дискутують щодо шляхів зміцнення фінансової бази місцевого самоврядування // Фінанси України. – 2014. – №</w:t>
      </w:r>
      <w:r w:rsidRPr="009366D3">
        <w:rPr>
          <w:spacing w:val="35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8.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– С. 125–33.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Огонь Ц. Г. Бюджет: взаємозалежність зобов'язань і фінансових можливостей держави / Ц. Г. Огонь // Фінанси України. – 2014. – № 2. – С. 7– 18.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Огонь Ц. Г. Програмно-цільовий метод та ефективність </w:t>
      </w:r>
      <w:proofErr w:type="spellStart"/>
      <w:r w:rsidRPr="009366D3">
        <w:rPr>
          <w:sz w:val="28"/>
          <w:lang w:val="uk-UA"/>
        </w:rPr>
        <w:t>бюд-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жетних</w:t>
      </w:r>
      <w:proofErr w:type="spellEnd"/>
      <w:r w:rsidRPr="009366D3">
        <w:rPr>
          <w:sz w:val="28"/>
          <w:lang w:val="uk-UA"/>
        </w:rPr>
        <w:t xml:space="preserve"> програм / Ц. Г. Огонь // Фінанси України. – 2009. – № 7. – С.</w:t>
      </w:r>
      <w:r w:rsidRPr="009366D3">
        <w:rPr>
          <w:spacing w:val="-2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20–29.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Основыналогообложения</w:t>
      </w:r>
      <w:proofErr w:type="spellEnd"/>
      <w:r w:rsidRPr="009366D3">
        <w:rPr>
          <w:sz w:val="28"/>
          <w:lang w:val="uk-UA"/>
        </w:rPr>
        <w:t xml:space="preserve"> : </w:t>
      </w:r>
      <w:proofErr w:type="spellStart"/>
      <w:r w:rsidRPr="009366D3">
        <w:rPr>
          <w:sz w:val="28"/>
          <w:lang w:val="uk-UA"/>
        </w:rPr>
        <w:t>учебн</w:t>
      </w:r>
      <w:proofErr w:type="spellEnd"/>
      <w:r w:rsidRPr="009366D3">
        <w:rPr>
          <w:sz w:val="28"/>
          <w:lang w:val="uk-UA"/>
        </w:rPr>
        <w:t xml:space="preserve">. пособ. / Ю. Б. </w:t>
      </w:r>
      <w:proofErr w:type="spellStart"/>
      <w:r w:rsidRPr="009366D3">
        <w:rPr>
          <w:sz w:val="28"/>
          <w:lang w:val="uk-UA"/>
        </w:rPr>
        <w:t>Иванов</w:t>
      </w:r>
      <w:proofErr w:type="spellEnd"/>
      <w:r w:rsidRPr="009366D3">
        <w:rPr>
          <w:sz w:val="28"/>
          <w:lang w:val="uk-UA"/>
        </w:rPr>
        <w:t xml:space="preserve">, А. Н. </w:t>
      </w:r>
      <w:proofErr w:type="spellStart"/>
      <w:r w:rsidRPr="009366D3">
        <w:rPr>
          <w:spacing w:val="2"/>
          <w:sz w:val="28"/>
          <w:lang w:val="uk-UA"/>
        </w:rPr>
        <w:t>Ти-</w:t>
      </w:r>
      <w:proofErr w:type="spellEnd"/>
      <w:r w:rsidRPr="009366D3">
        <w:rPr>
          <w:spacing w:val="2"/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щенко</w:t>
      </w:r>
      <w:proofErr w:type="spellEnd"/>
      <w:r w:rsidRPr="009366D3">
        <w:rPr>
          <w:sz w:val="28"/>
          <w:lang w:val="uk-UA"/>
        </w:rPr>
        <w:t xml:space="preserve">, Е. В. </w:t>
      </w:r>
      <w:proofErr w:type="spellStart"/>
      <w:r w:rsidRPr="009366D3">
        <w:rPr>
          <w:sz w:val="28"/>
          <w:lang w:val="uk-UA"/>
        </w:rPr>
        <w:t>Давыскиба</w:t>
      </w:r>
      <w:proofErr w:type="spellEnd"/>
      <w:r w:rsidRPr="009366D3">
        <w:rPr>
          <w:sz w:val="28"/>
          <w:lang w:val="uk-UA"/>
        </w:rPr>
        <w:t xml:space="preserve"> та ін. – Х. : ИД "ИНЖЭК", 2008. – 280</w:t>
      </w:r>
      <w:r w:rsidRPr="009366D3">
        <w:rPr>
          <w:spacing w:val="-1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Податкова політика: теорія, методологія, інструментарій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під ред. Іванова Ю. Б., </w:t>
      </w:r>
      <w:proofErr w:type="spellStart"/>
      <w:r w:rsidRPr="009366D3">
        <w:rPr>
          <w:sz w:val="28"/>
          <w:lang w:val="uk-UA"/>
        </w:rPr>
        <w:t>Майбурова</w:t>
      </w:r>
      <w:proofErr w:type="spellEnd"/>
      <w:r w:rsidRPr="009366D3">
        <w:rPr>
          <w:sz w:val="28"/>
          <w:lang w:val="uk-UA"/>
        </w:rPr>
        <w:t xml:space="preserve"> І. А. – Х. : ВД "ІНЖЕК", 2010. – 492</w:t>
      </w:r>
      <w:r w:rsidRPr="009366D3">
        <w:rPr>
          <w:spacing w:val="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Податкова система : навчально-методичний посібник / Т. Ю. </w:t>
      </w:r>
      <w:proofErr w:type="spellStart"/>
      <w:r w:rsidRPr="009366D3">
        <w:rPr>
          <w:sz w:val="28"/>
          <w:lang w:val="uk-UA"/>
        </w:rPr>
        <w:t>Алек-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сандрюк</w:t>
      </w:r>
      <w:proofErr w:type="spellEnd"/>
      <w:r w:rsidRPr="009366D3">
        <w:rPr>
          <w:sz w:val="28"/>
          <w:lang w:val="uk-UA"/>
        </w:rPr>
        <w:t xml:space="preserve">, Т. О. </w:t>
      </w:r>
      <w:proofErr w:type="spellStart"/>
      <w:r w:rsidRPr="009366D3">
        <w:rPr>
          <w:sz w:val="28"/>
          <w:lang w:val="uk-UA"/>
        </w:rPr>
        <w:t>Дулік</w:t>
      </w:r>
      <w:proofErr w:type="spellEnd"/>
      <w:r w:rsidRPr="009366D3">
        <w:rPr>
          <w:sz w:val="28"/>
          <w:lang w:val="uk-UA"/>
        </w:rPr>
        <w:t xml:space="preserve">, Л. Г. Маркова та ін. ; [під ред. Т. Ю. </w:t>
      </w:r>
      <w:proofErr w:type="spellStart"/>
      <w:r w:rsidRPr="009366D3">
        <w:rPr>
          <w:sz w:val="28"/>
          <w:lang w:val="uk-UA"/>
        </w:rPr>
        <w:t>Александрюк</w:t>
      </w:r>
      <w:proofErr w:type="spellEnd"/>
      <w:r w:rsidRPr="009366D3">
        <w:rPr>
          <w:sz w:val="28"/>
          <w:lang w:val="uk-UA"/>
        </w:rPr>
        <w:t>]. – Дніпропетровськ : Дніпропетровська державна фінансова академія, 2011. – 197</w:t>
      </w:r>
      <w:r w:rsidRPr="009366D3">
        <w:rPr>
          <w:spacing w:val="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Податковий кодекс України : Закон України № 2755-VI від 02.12.2010 р. // Відомості Верховної Ради України.  – 2011. – № 13 – 17. –     С.</w:t>
      </w:r>
      <w:r w:rsidRPr="009366D3">
        <w:rPr>
          <w:spacing w:val="-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556.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Податковий менеджмент : підручник / Ю. Б. Іванов, А. І. </w:t>
      </w:r>
      <w:proofErr w:type="spellStart"/>
      <w:r w:rsidRPr="009366D3">
        <w:rPr>
          <w:spacing w:val="2"/>
          <w:sz w:val="28"/>
          <w:lang w:val="uk-UA"/>
        </w:rPr>
        <w:t>Кри-</w:t>
      </w:r>
      <w:proofErr w:type="spellEnd"/>
      <w:r w:rsidRPr="009366D3">
        <w:rPr>
          <w:spacing w:val="2"/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соватий</w:t>
      </w:r>
      <w:proofErr w:type="spellEnd"/>
      <w:r w:rsidRPr="009366D3">
        <w:rPr>
          <w:sz w:val="28"/>
          <w:lang w:val="uk-UA"/>
        </w:rPr>
        <w:t xml:space="preserve">, А. Я. </w:t>
      </w:r>
      <w:proofErr w:type="spellStart"/>
      <w:r w:rsidRPr="009366D3">
        <w:rPr>
          <w:sz w:val="28"/>
          <w:lang w:val="uk-UA"/>
        </w:rPr>
        <w:t>Кізима</w:t>
      </w:r>
      <w:proofErr w:type="spellEnd"/>
      <w:r w:rsidRPr="009366D3">
        <w:rPr>
          <w:sz w:val="28"/>
          <w:lang w:val="uk-UA"/>
        </w:rPr>
        <w:t xml:space="preserve"> та ін. – К. : Знання, 2008. – 525</w:t>
      </w:r>
      <w:r w:rsidRPr="009366D3">
        <w:rPr>
          <w:spacing w:val="-1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Поддєрьогін</w:t>
      </w:r>
      <w:proofErr w:type="spellEnd"/>
      <w:r w:rsidRPr="009366D3">
        <w:rPr>
          <w:sz w:val="28"/>
          <w:lang w:val="uk-UA"/>
        </w:rPr>
        <w:t xml:space="preserve">   А.   М.    Фінанси    підприємств    :    підручник    /    А .М. </w:t>
      </w:r>
      <w:proofErr w:type="spellStart"/>
      <w:r w:rsidRPr="009366D3">
        <w:rPr>
          <w:sz w:val="28"/>
          <w:lang w:val="uk-UA"/>
        </w:rPr>
        <w:t>Поддєрьогін</w:t>
      </w:r>
      <w:proofErr w:type="spellEnd"/>
      <w:r w:rsidRPr="009366D3">
        <w:rPr>
          <w:sz w:val="28"/>
          <w:lang w:val="uk-UA"/>
        </w:rPr>
        <w:t xml:space="preserve">. – 6-ге вид. ; </w:t>
      </w:r>
      <w:proofErr w:type="spellStart"/>
      <w:r w:rsidRPr="009366D3">
        <w:rPr>
          <w:sz w:val="28"/>
          <w:lang w:val="uk-UA"/>
        </w:rPr>
        <w:t>переробл</w:t>
      </w:r>
      <w:proofErr w:type="spellEnd"/>
      <w:r w:rsidRPr="009366D3">
        <w:rPr>
          <w:sz w:val="28"/>
          <w:lang w:val="uk-UA"/>
        </w:rPr>
        <w:t>. і виправ.  –  К. :  КНЕУ, 2008. –  552</w:t>
      </w:r>
      <w:r w:rsidRPr="009366D3">
        <w:rPr>
          <w:spacing w:val="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Про місцеве самоврядування в Україні : Закон України № 280/97-ВР від 21.05.1997 р. // Відомості Верховної Ради України. –1997. – №</w:t>
      </w:r>
      <w:r w:rsidRPr="009366D3">
        <w:rPr>
          <w:spacing w:val="-17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24.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Проблеми розвитку корпоративного податкового менеджменту : монографія / за </w:t>
      </w:r>
      <w:proofErr w:type="spellStart"/>
      <w:r w:rsidRPr="009366D3">
        <w:rPr>
          <w:sz w:val="28"/>
          <w:lang w:val="uk-UA"/>
        </w:rPr>
        <w:t>заг</w:t>
      </w:r>
      <w:proofErr w:type="spellEnd"/>
      <w:r w:rsidRPr="009366D3">
        <w:rPr>
          <w:sz w:val="28"/>
          <w:lang w:val="uk-UA"/>
        </w:rPr>
        <w:t>. ред. Ю. Б. Іванова. – Х. : Вид. ХНЕУ, 2010. – 496</w:t>
      </w:r>
      <w:r w:rsidRPr="009366D3">
        <w:rPr>
          <w:spacing w:val="-2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Проблеми розвитку податкової політики та оподаткування : монографія / за </w:t>
      </w:r>
      <w:proofErr w:type="spellStart"/>
      <w:r w:rsidRPr="009366D3">
        <w:rPr>
          <w:sz w:val="28"/>
          <w:lang w:val="uk-UA"/>
        </w:rPr>
        <w:t>заг</w:t>
      </w:r>
      <w:proofErr w:type="spellEnd"/>
      <w:r w:rsidRPr="009366D3">
        <w:rPr>
          <w:sz w:val="28"/>
          <w:lang w:val="uk-UA"/>
        </w:rPr>
        <w:t>. ред. Ю. Б. Іванова. – Х. : ВД "ІНЖЕК", 2007. – 448</w:t>
      </w:r>
      <w:r w:rsidRPr="009366D3">
        <w:rPr>
          <w:spacing w:val="-2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lastRenderedPageBreak/>
        <w:t>Романенко О. Р. Фінанси : підручник / О. Р. Романенко. – [4-те вид.]. – К. : Центр учбової літератури, 2009. – 312</w:t>
      </w:r>
      <w:r w:rsidRPr="009366D3">
        <w:rPr>
          <w:spacing w:val="-3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Савчук Н. В. Світовий досвід формування доходів бюджету та перспективи його адаптації в Україні / Н. В. Савчук // Фінанси України. – 2014. – № 3. – С.</w:t>
      </w:r>
      <w:r w:rsidRPr="009366D3">
        <w:rPr>
          <w:spacing w:val="-9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23–36.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Сайт Міністерства економіки України. – Режим доступу :</w:t>
      </w:r>
      <w:hyperlink r:id="rId6">
        <w:r w:rsidRPr="009366D3">
          <w:rPr>
            <w:sz w:val="28"/>
            <w:lang w:val="uk-UA"/>
          </w:rPr>
          <w:t xml:space="preserve"> www.me.gov.ua</w:t>
        </w:r>
      </w:hyperlink>
      <w:r w:rsidRPr="009366D3">
        <w:rPr>
          <w:sz w:val="28"/>
          <w:lang w:val="uk-UA"/>
        </w:rPr>
        <w:t>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Сайт Міністерства фінансів України. – Режим доступу :</w:t>
      </w:r>
      <w:hyperlink r:id="rId7">
        <w:r w:rsidRPr="009366D3">
          <w:rPr>
            <w:sz w:val="28"/>
            <w:lang w:val="uk-UA"/>
          </w:rPr>
          <w:t xml:space="preserve"> www.minfin.gov.ua</w:t>
        </w:r>
      </w:hyperlink>
      <w:r w:rsidRPr="009366D3">
        <w:rPr>
          <w:sz w:val="28"/>
          <w:lang w:val="uk-UA"/>
        </w:rPr>
        <w:t>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Сайт Національного банку України. – Режим доступу :</w:t>
      </w:r>
      <w:hyperlink r:id="rId8">
        <w:r w:rsidRPr="009366D3">
          <w:rPr>
            <w:sz w:val="28"/>
            <w:lang w:val="uk-UA"/>
          </w:rPr>
          <w:t xml:space="preserve"> www.bank.gov.ua</w:t>
        </w:r>
      </w:hyperlink>
      <w:r w:rsidRPr="009366D3">
        <w:rPr>
          <w:sz w:val="28"/>
          <w:lang w:val="uk-UA"/>
        </w:rPr>
        <w:t>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Сідельникова</w:t>
      </w:r>
      <w:proofErr w:type="spellEnd"/>
      <w:r w:rsidRPr="009366D3">
        <w:rPr>
          <w:sz w:val="28"/>
          <w:lang w:val="uk-UA"/>
        </w:rPr>
        <w:t xml:space="preserve"> Л. П. Розбудова бюджетних ресурсів у контексті еволюції державотворення / Л. П. </w:t>
      </w:r>
      <w:proofErr w:type="spellStart"/>
      <w:r w:rsidRPr="009366D3">
        <w:rPr>
          <w:sz w:val="28"/>
          <w:lang w:val="uk-UA"/>
        </w:rPr>
        <w:t>Сідельникова</w:t>
      </w:r>
      <w:proofErr w:type="spellEnd"/>
      <w:r w:rsidRPr="009366D3">
        <w:rPr>
          <w:sz w:val="28"/>
          <w:lang w:val="uk-UA"/>
        </w:rPr>
        <w:t xml:space="preserve"> // Фінанси України. – 2014.</w:t>
      </w:r>
      <w:r w:rsidRPr="009366D3">
        <w:rPr>
          <w:spacing w:val="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–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>№ 8. – С. 70–84.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Страхування:  теорія та практика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 Н. М. Внукова,  Л. В. </w:t>
      </w:r>
      <w:proofErr w:type="spellStart"/>
      <w:r w:rsidRPr="009366D3">
        <w:rPr>
          <w:sz w:val="28"/>
          <w:lang w:val="uk-UA"/>
        </w:rPr>
        <w:t>Временко</w:t>
      </w:r>
      <w:proofErr w:type="spellEnd"/>
      <w:r w:rsidRPr="009366D3">
        <w:rPr>
          <w:sz w:val="28"/>
          <w:lang w:val="uk-UA"/>
        </w:rPr>
        <w:t xml:space="preserve">, В. І. </w:t>
      </w:r>
      <w:proofErr w:type="spellStart"/>
      <w:r w:rsidRPr="009366D3">
        <w:rPr>
          <w:sz w:val="28"/>
          <w:lang w:val="uk-UA"/>
        </w:rPr>
        <w:t>Успаленко</w:t>
      </w:r>
      <w:proofErr w:type="spellEnd"/>
      <w:r w:rsidRPr="009366D3">
        <w:rPr>
          <w:sz w:val="28"/>
          <w:lang w:val="uk-UA"/>
        </w:rPr>
        <w:t xml:space="preserve"> та ін. ; [за </w:t>
      </w:r>
      <w:proofErr w:type="spellStart"/>
      <w:r w:rsidRPr="009366D3">
        <w:rPr>
          <w:sz w:val="28"/>
          <w:lang w:val="uk-UA"/>
        </w:rPr>
        <w:t>заг</w:t>
      </w:r>
      <w:proofErr w:type="spellEnd"/>
      <w:r w:rsidRPr="009366D3">
        <w:rPr>
          <w:sz w:val="28"/>
          <w:lang w:val="uk-UA"/>
        </w:rPr>
        <w:t>. ред. Н. М. Внукової]. – [2-ге вид.]. – Х. : Бурун-Книга, 2009. – 656</w:t>
      </w:r>
      <w:r w:rsidRPr="009366D3">
        <w:rPr>
          <w:spacing w:val="-7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Сунцова</w:t>
      </w:r>
      <w:proofErr w:type="spellEnd"/>
      <w:r w:rsidRPr="009366D3">
        <w:rPr>
          <w:sz w:val="28"/>
          <w:lang w:val="uk-UA"/>
        </w:rPr>
        <w:t xml:space="preserve"> О. О. Місцеві фінанси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О. О. </w:t>
      </w:r>
      <w:proofErr w:type="spellStart"/>
      <w:r w:rsidRPr="009366D3">
        <w:rPr>
          <w:sz w:val="28"/>
          <w:lang w:val="uk-UA"/>
        </w:rPr>
        <w:t>Сунцова</w:t>
      </w:r>
      <w:proofErr w:type="spellEnd"/>
      <w:r w:rsidRPr="009366D3">
        <w:rPr>
          <w:sz w:val="28"/>
          <w:lang w:val="uk-UA"/>
        </w:rPr>
        <w:t>. – К. : Центр учбової літератури, 2010. – 488</w:t>
      </w:r>
      <w:r w:rsidRPr="009366D3">
        <w:rPr>
          <w:spacing w:val="-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Тарангул</w:t>
      </w:r>
      <w:proofErr w:type="spellEnd"/>
      <w:r w:rsidRPr="009366D3">
        <w:rPr>
          <w:sz w:val="28"/>
          <w:lang w:val="uk-UA"/>
        </w:rPr>
        <w:t xml:space="preserve"> Л. Л. Особливості формування міжбюджетних </w:t>
      </w:r>
      <w:proofErr w:type="spellStart"/>
      <w:r w:rsidRPr="009366D3">
        <w:rPr>
          <w:sz w:val="28"/>
          <w:lang w:val="uk-UA"/>
        </w:rPr>
        <w:t>фінан-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сових</w:t>
      </w:r>
      <w:proofErr w:type="spellEnd"/>
      <w:r w:rsidRPr="009366D3">
        <w:rPr>
          <w:sz w:val="28"/>
          <w:lang w:val="uk-UA"/>
        </w:rPr>
        <w:t xml:space="preserve"> потоків в умовах запровадження в Україні бюджетної децентралізації / Л. Л. </w:t>
      </w:r>
      <w:proofErr w:type="spellStart"/>
      <w:r w:rsidRPr="009366D3">
        <w:rPr>
          <w:sz w:val="28"/>
          <w:lang w:val="uk-UA"/>
        </w:rPr>
        <w:t>Тарангул</w:t>
      </w:r>
      <w:proofErr w:type="spellEnd"/>
      <w:r w:rsidRPr="009366D3">
        <w:rPr>
          <w:sz w:val="28"/>
          <w:lang w:val="uk-UA"/>
        </w:rPr>
        <w:t>, Т. А. Коляда // Фінанси України. – 2015. – № 3. – С.</w:t>
      </w:r>
      <w:r w:rsidRPr="009366D3">
        <w:rPr>
          <w:spacing w:val="-2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30–44.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Теорияналогообложения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Продвинутый</w:t>
      </w:r>
      <w:proofErr w:type="spellEnd"/>
      <w:r w:rsidRPr="009366D3">
        <w:rPr>
          <w:sz w:val="28"/>
          <w:lang w:val="uk-UA"/>
        </w:rPr>
        <w:t xml:space="preserve"> курс : </w:t>
      </w:r>
      <w:proofErr w:type="spellStart"/>
      <w:r w:rsidRPr="009366D3">
        <w:rPr>
          <w:sz w:val="28"/>
          <w:lang w:val="uk-UA"/>
        </w:rPr>
        <w:t>учебник</w:t>
      </w:r>
      <w:proofErr w:type="spellEnd"/>
      <w:r w:rsidRPr="009366D3">
        <w:rPr>
          <w:sz w:val="28"/>
          <w:lang w:val="uk-UA"/>
        </w:rPr>
        <w:t xml:space="preserve"> для </w:t>
      </w:r>
      <w:proofErr w:type="spellStart"/>
      <w:r w:rsidRPr="009366D3">
        <w:rPr>
          <w:sz w:val="28"/>
          <w:lang w:val="uk-UA"/>
        </w:rPr>
        <w:t>магистрантов</w:t>
      </w:r>
      <w:proofErr w:type="spellEnd"/>
      <w:r w:rsidRPr="009366D3">
        <w:rPr>
          <w:sz w:val="28"/>
          <w:lang w:val="uk-UA"/>
        </w:rPr>
        <w:t xml:space="preserve">, </w:t>
      </w:r>
      <w:proofErr w:type="spellStart"/>
      <w:r w:rsidRPr="009366D3">
        <w:rPr>
          <w:sz w:val="28"/>
          <w:lang w:val="uk-UA"/>
        </w:rPr>
        <w:t>обучающихся</w:t>
      </w:r>
      <w:proofErr w:type="spellEnd"/>
      <w:r w:rsidRPr="009366D3">
        <w:rPr>
          <w:sz w:val="28"/>
          <w:lang w:val="uk-UA"/>
        </w:rPr>
        <w:t xml:space="preserve"> по </w:t>
      </w:r>
      <w:proofErr w:type="spellStart"/>
      <w:r w:rsidRPr="009366D3">
        <w:rPr>
          <w:sz w:val="28"/>
          <w:lang w:val="uk-UA"/>
        </w:rPr>
        <w:t>специальностям</w:t>
      </w:r>
      <w:proofErr w:type="spellEnd"/>
      <w:r w:rsidRPr="009366D3">
        <w:rPr>
          <w:sz w:val="28"/>
          <w:lang w:val="uk-UA"/>
        </w:rPr>
        <w:t xml:space="preserve"> "</w:t>
      </w:r>
      <w:proofErr w:type="spellStart"/>
      <w:r w:rsidRPr="009366D3">
        <w:rPr>
          <w:sz w:val="28"/>
          <w:lang w:val="uk-UA"/>
        </w:rPr>
        <w:t>Финансы</w:t>
      </w:r>
      <w:proofErr w:type="spellEnd"/>
      <w:r w:rsidRPr="009366D3">
        <w:rPr>
          <w:sz w:val="28"/>
          <w:lang w:val="uk-UA"/>
        </w:rPr>
        <w:t xml:space="preserve"> и кредит", "</w:t>
      </w:r>
      <w:proofErr w:type="spellStart"/>
      <w:r w:rsidRPr="009366D3">
        <w:rPr>
          <w:sz w:val="28"/>
          <w:lang w:val="uk-UA"/>
        </w:rPr>
        <w:t>Бухгалтерскийучет</w:t>
      </w:r>
      <w:proofErr w:type="spellEnd"/>
      <w:r w:rsidRPr="009366D3">
        <w:rPr>
          <w:sz w:val="28"/>
          <w:lang w:val="uk-UA"/>
        </w:rPr>
        <w:t xml:space="preserve">,  </w:t>
      </w:r>
      <w:proofErr w:type="spellStart"/>
      <w:r w:rsidRPr="009366D3">
        <w:rPr>
          <w:sz w:val="28"/>
          <w:lang w:val="uk-UA"/>
        </w:rPr>
        <w:t>анализ</w:t>
      </w:r>
      <w:proofErr w:type="spellEnd"/>
      <w:r w:rsidRPr="009366D3">
        <w:rPr>
          <w:sz w:val="28"/>
          <w:lang w:val="uk-UA"/>
        </w:rPr>
        <w:t xml:space="preserve">  и   аудит"   /   </w:t>
      </w:r>
      <w:proofErr w:type="spellStart"/>
      <w:r w:rsidRPr="009366D3">
        <w:rPr>
          <w:sz w:val="28"/>
          <w:lang w:val="uk-UA"/>
        </w:rPr>
        <w:t>под</w:t>
      </w:r>
      <w:proofErr w:type="spellEnd"/>
      <w:r w:rsidRPr="009366D3">
        <w:rPr>
          <w:sz w:val="28"/>
          <w:lang w:val="uk-UA"/>
        </w:rPr>
        <w:t xml:space="preserve">   ред.   И.   А.   </w:t>
      </w:r>
      <w:proofErr w:type="spellStart"/>
      <w:r w:rsidRPr="009366D3">
        <w:rPr>
          <w:sz w:val="28"/>
          <w:lang w:val="uk-UA"/>
        </w:rPr>
        <w:t>Майбурова</w:t>
      </w:r>
      <w:proofErr w:type="spellEnd"/>
      <w:r w:rsidRPr="009366D3">
        <w:rPr>
          <w:sz w:val="28"/>
          <w:lang w:val="uk-UA"/>
        </w:rPr>
        <w:t xml:space="preserve">,   А. М. </w:t>
      </w:r>
      <w:proofErr w:type="spellStart"/>
      <w:r w:rsidRPr="009366D3">
        <w:rPr>
          <w:sz w:val="28"/>
          <w:lang w:val="uk-UA"/>
        </w:rPr>
        <w:t>Соколовской</w:t>
      </w:r>
      <w:proofErr w:type="spellEnd"/>
      <w:r w:rsidRPr="009366D3">
        <w:rPr>
          <w:sz w:val="28"/>
          <w:lang w:val="uk-UA"/>
        </w:rPr>
        <w:t>. – М. : ЮНИТИ-ДАНА, 2011. – 591</w:t>
      </w:r>
      <w:r w:rsidRPr="009366D3">
        <w:rPr>
          <w:spacing w:val="-1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Теорія фінансів : підручник  /  П.  І.  Юхименко,  В.  М.  </w:t>
      </w:r>
      <w:proofErr w:type="spellStart"/>
      <w:r w:rsidRPr="009366D3">
        <w:rPr>
          <w:sz w:val="28"/>
          <w:lang w:val="uk-UA"/>
        </w:rPr>
        <w:t>Федосов</w:t>
      </w:r>
      <w:proofErr w:type="spellEnd"/>
      <w:r w:rsidRPr="009366D3">
        <w:rPr>
          <w:sz w:val="28"/>
          <w:lang w:val="uk-UA"/>
        </w:rPr>
        <w:t xml:space="preserve">, Л. Л. </w:t>
      </w:r>
      <w:proofErr w:type="spellStart"/>
      <w:r w:rsidRPr="009366D3">
        <w:rPr>
          <w:sz w:val="28"/>
          <w:lang w:val="uk-UA"/>
        </w:rPr>
        <w:t>Ла-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зебник</w:t>
      </w:r>
      <w:proofErr w:type="spellEnd"/>
      <w:r w:rsidRPr="009366D3">
        <w:rPr>
          <w:sz w:val="28"/>
          <w:lang w:val="uk-UA"/>
        </w:rPr>
        <w:t xml:space="preserve"> та ін.; [за ред. В. М. </w:t>
      </w:r>
      <w:proofErr w:type="spellStart"/>
      <w:r w:rsidRPr="009366D3">
        <w:rPr>
          <w:sz w:val="28"/>
          <w:lang w:val="uk-UA"/>
        </w:rPr>
        <w:t>Федосова</w:t>
      </w:r>
      <w:proofErr w:type="spellEnd"/>
      <w:r w:rsidRPr="009366D3">
        <w:rPr>
          <w:sz w:val="28"/>
          <w:lang w:val="uk-UA"/>
        </w:rPr>
        <w:t xml:space="preserve">, С. І. Юрія]. – К. : Центр учбової </w:t>
      </w:r>
      <w:proofErr w:type="spellStart"/>
      <w:r w:rsidRPr="009366D3">
        <w:rPr>
          <w:sz w:val="28"/>
          <w:lang w:val="uk-UA"/>
        </w:rPr>
        <w:t>лі-тератури</w:t>
      </w:r>
      <w:proofErr w:type="spellEnd"/>
      <w:r w:rsidRPr="009366D3">
        <w:rPr>
          <w:sz w:val="28"/>
          <w:lang w:val="uk-UA"/>
        </w:rPr>
        <w:t>, 2010. – 576</w:t>
      </w:r>
      <w:r w:rsidRPr="009366D3">
        <w:rPr>
          <w:spacing w:val="-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Уманський І. І. Стійкість державних фінансів в умовах </w:t>
      </w:r>
      <w:proofErr w:type="spellStart"/>
      <w:r w:rsidRPr="009366D3">
        <w:rPr>
          <w:sz w:val="28"/>
          <w:lang w:val="uk-UA"/>
        </w:rPr>
        <w:t>євроінтегра-</w:t>
      </w:r>
      <w:proofErr w:type="spellEnd"/>
      <w:r w:rsidRPr="009366D3">
        <w:rPr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ційних</w:t>
      </w:r>
      <w:proofErr w:type="spellEnd"/>
      <w:r w:rsidRPr="009366D3">
        <w:rPr>
          <w:sz w:val="28"/>
          <w:lang w:val="uk-UA"/>
        </w:rPr>
        <w:t xml:space="preserve"> процесів / І. І. Уманський // Фінанси України. – 2015.– № 1. – С. </w:t>
      </w:r>
      <w:r w:rsidR="003847F3">
        <w:rPr>
          <w:sz w:val="28"/>
          <w:lang w:val="uk-UA"/>
        </w:rPr>
        <w:t xml:space="preserve">9–28. 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Управлениефинансами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Финансыпредприятий</w:t>
      </w:r>
      <w:proofErr w:type="spellEnd"/>
      <w:r w:rsidRPr="009366D3">
        <w:rPr>
          <w:sz w:val="28"/>
          <w:lang w:val="uk-UA"/>
        </w:rPr>
        <w:t xml:space="preserve"> : </w:t>
      </w:r>
      <w:proofErr w:type="spellStart"/>
      <w:r w:rsidRPr="009366D3">
        <w:rPr>
          <w:sz w:val="28"/>
          <w:lang w:val="uk-UA"/>
        </w:rPr>
        <w:t>учебник</w:t>
      </w:r>
      <w:proofErr w:type="spellEnd"/>
      <w:r w:rsidRPr="009366D3">
        <w:rPr>
          <w:sz w:val="28"/>
          <w:lang w:val="uk-UA"/>
        </w:rPr>
        <w:t xml:space="preserve"> / </w:t>
      </w:r>
      <w:proofErr w:type="spellStart"/>
      <w:r w:rsidRPr="009366D3">
        <w:rPr>
          <w:sz w:val="28"/>
          <w:lang w:val="uk-UA"/>
        </w:rPr>
        <w:t>науч</w:t>
      </w:r>
      <w:proofErr w:type="spellEnd"/>
      <w:r w:rsidRPr="009366D3">
        <w:rPr>
          <w:sz w:val="28"/>
          <w:lang w:val="uk-UA"/>
        </w:rPr>
        <w:t xml:space="preserve">. ред. А. А. </w:t>
      </w:r>
      <w:proofErr w:type="spellStart"/>
      <w:r w:rsidRPr="009366D3">
        <w:rPr>
          <w:sz w:val="28"/>
          <w:lang w:val="uk-UA"/>
        </w:rPr>
        <w:t>Володин</w:t>
      </w:r>
      <w:proofErr w:type="spellEnd"/>
      <w:r w:rsidRPr="009366D3">
        <w:rPr>
          <w:sz w:val="28"/>
          <w:lang w:val="uk-UA"/>
        </w:rPr>
        <w:t>. – М. : ИНФРА-М, 2011. – 510</w:t>
      </w:r>
      <w:r w:rsidRPr="009366D3">
        <w:rPr>
          <w:spacing w:val="-1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proofErr w:type="spellStart"/>
      <w:r w:rsidRPr="009366D3">
        <w:rPr>
          <w:sz w:val="28"/>
          <w:lang w:val="uk-UA"/>
        </w:rPr>
        <w:t>Філімоненков</w:t>
      </w:r>
      <w:proofErr w:type="spellEnd"/>
      <w:r w:rsidRPr="009366D3">
        <w:rPr>
          <w:sz w:val="28"/>
          <w:lang w:val="uk-UA"/>
        </w:rPr>
        <w:t xml:space="preserve">  О.  С.  Фінанси   підприємств   :  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 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  /   </w:t>
      </w:r>
      <w:r w:rsidRPr="009366D3">
        <w:rPr>
          <w:sz w:val="28"/>
          <w:lang w:val="uk-UA"/>
        </w:rPr>
        <w:lastRenderedPageBreak/>
        <w:t xml:space="preserve">О. С. </w:t>
      </w:r>
      <w:proofErr w:type="spellStart"/>
      <w:r w:rsidRPr="009366D3">
        <w:rPr>
          <w:sz w:val="28"/>
          <w:lang w:val="uk-UA"/>
        </w:rPr>
        <w:t>Філімоненков</w:t>
      </w:r>
      <w:proofErr w:type="spellEnd"/>
      <w:r w:rsidRPr="009366D3">
        <w:rPr>
          <w:sz w:val="28"/>
          <w:lang w:val="uk-UA"/>
        </w:rPr>
        <w:t xml:space="preserve">. – 2-ге вид. ; </w:t>
      </w:r>
      <w:proofErr w:type="spellStart"/>
      <w:r w:rsidRPr="009366D3">
        <w:rPr>
          <w:sz w:val="28"/>
          <w:lang w:val="uk-UA"/>
        </w:rPr>
        <w:t>переробл</w:t>
      </w:r>
      <w:proofErr w:type="spellEnd"/>
      <w:r w:rsidRPr="009366D3">
        <w:rPr>
          <w:sz w:val="28"/>
          <w:lang w:val="uk-UA"/>
        </w:rPr>
        <w:t xml:space="preserve">. і </w:t>
      </w:r>
      <w:proofErr w:type="spellStart"/>
      <w:r w:rsidRPr="009366D3">
        <w:rPr>
          <w:sz w:val="28"/>
          <w:lang w:val="uk-UA"/>
        </w:rPr>
        <w:t>допов.–</w:t>
      </w:r>
      <w:proofErr w:type="spellEnd"/>
      <w:r w:rsidRPr="009366D3">
        <w:rPr>
          <w:sz w:val="28"/>
          <w:lang w:val="uk-UA"/>
        </w:rPr>
        <w:t xml:space="preserve">  К. :  МАУП, 2004. –   328</w:t>
      </w:r>
      <w:r w:rsidRPr="009366D3">
        <w:rPr>
          <w:spacing w:val="1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Фінанси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Л. О. Вдовенко, Н. М. Сушко, Н. Д. </w:t>
      </w:r>
      <w:proofErr w:type="spellStart"/>
      <w:r w:rsidRPr="009366D3">
        <w:rPr>
          <w:spacing w:val="4"/>
          <w:sz w:val="28"/>
          <w:lang w:val="uk-UA"/>
        </w:rPr>
        <w:t>Фа-</w:t>
      </w:r>
      <w:proofErr w:type="spellEnd"/>
      <w:r w:rsidRPr="009366D3">
        <w:rPr>
          <w:spacing w:val="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юра. та ін. – К. : Центр учбової літератури, 2010. – 152</w:t>
      </w:r>
      <w:r w:rsidRPr="009366D3">
        <w:rPr>
          <w:spacing w:val="-5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Фінанси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/ С. Я. Огородник, М. С. </w:t>
      </w:r>
      <w:proofErr w:type="spellStart"/>
      <w:r w:rsidRPr="009366D3">
        <w:rPr>
          <w:sz w:val="28"/>
          <w:lang w:val="uk-UA"/>
        </w:rPr>
        <w:t>Зязюн</w:t>
      </w:r>
      <w:proofErr w:type="spellEnd"/>
      <w:r w:rsidRPr="009366D3">
        <w:rPr>
          <w:sz w:val="28"/>
          <w:lang w:val="uk-UA"/>
        </w:rPr>
        <w:t>, А.</w:t>
      </w:r>
      <w:r w:rsidR="00B27537">
        <w:rPr>
          <w:sz w:val="28"/>
          <w:lang w:val="uk-UA"/>
        </w:rPr>
        <w:t> А. </w:t>
      </w:r>
      <w:r w:rsidRPr="009366D3">
        <w:rPr>
          <w:sz w:val="28"/>
          <w:lang w:val="uk-UA"/>
        </w:rPr>
        <w:t>Славкова та ін. – [2-ге вид.]. – К. : Знання, 2011. – 323</w:t>
      </w:r>
      <w:r w:rsidRPr="009366D3">
        <w:rPr>
          <w:spacing w:val="-14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Фінанси :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 xml:space="preserve">.  /  Ю.  М.  Барський,  Н.  А.  </w:t>
      </w:r>
      <w:proofErr w:type="spellStart"/>
      <w:r w:rsidRPr="009366D3">
        <w:rPr>
          <w:sz w:val="28"/>
          <w:lang w:val="uk-UA"/>
        </w:rPr>
        <w:t>Вахновська</w:t>
      </w:r>
      <w:proofErr w:type="spellEnd"/>
      <w:r w:rsidRPr="009366D3">
        <w:rPr>
          <w:sz w:val="28"/>
          <w:lang w:val="uk-UA"/>
        </w:rPr>
        <w:t xml:space="preserve">,  М. В. </w:t>
      </w:r>
      <w:proofErr w:type="spellStart"/>
      <w:r w:rsidRPr="009366D3">
        <w:rPr>
          <w:sz w:val="28"/>
          <w:lang w:val="uk-UA"/>
        </w:rPr>
        <w:t>Де-мидович</w:t>
      </w:r>
      <w:proofErr w:type="spellEnd"/>
      <w:r w:rsidRPr="009366D3">
        <w:rPr>
          <w:sz w:val="28"/>
          <w:lang w:val="uk-UA"/>
        </w:rPr>
        <w:t xml:space="preserve"> та ін. – Луцьк : РВВ ЛНТУ, 2010. – 570</w:t>
      </w:r>
      <w:r w:rsidRPr="009366D3">
        <w:rPr>
          <w:spacing w:val="-12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с.</w:t>
      </w:r>
    </w:p>
    <w:p w:rsidR="00E771D1" w:rsidRPr="009366D3" w:rsidRDefault="00816DD7" w:rsidP="00CC700F">
      <w:pPr>
        <w:pStyle w:val="a4"/>
        <w:numPr>
          <w:ilvl w:val="0"/>
          <w:numId w:val="1"/>
        </w:numPr>
        <w:tabs>
          <w:tab w:val="left" w:pos="127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 xml:space="preserve">Фінанси  підприємств  :  </w:t>
      </w:r>
      <w:proofErr w:type="spellStart"/>
      <w:r w:rsidRPr="009366D3">
        <w:rPr>
          <w:sz w:val="28"/>
          <w:lang w:val="uk-UA"/>
        </w:rPr>
        <w:t>навч</w:t>
      </w:r>
      <w:proofErr w:type="spellEnd"/>
      <w:r w:rsidRPr="009366D3">
        <w:rPr>
          <w:sz w:val="28"/>
          <w:lang w:val="uk-UA"/>
        </w:rPr>
        <w:t xml:space="preserve">.  </w:t>
      </w:r>
      <w:proofErr w:type="spellStart"/>
      <w:r w:rsidRPr="009366D3">
        <w:rPr>
          <w:sz w:val="28"/>
          <w:lang w:val="uk-UA"/>
        </w:rPr>
        <w:t>посібн</w:t>
      </w:r>
      <w:proofErr w:type="spellEnd"/>
      <w:r w:rsidRPr="009366D3">
        <w:rPr>
          <w:sz w:val="28"/>
          <w:lang w:val="uk-UA"/>
        </w:rPr>
        <w:t>.  :  курс  лекцій  /  за  ред.      Г. Г.</w:t>
      </w:r>
      <w:r w:rsidRPr="009366D3">
        <w:rPr>
          <w:spacing w:val="33"/>
          <w:sz w:val="28"/>
          <w:lang w:val="uk-UA"/>
        </w:rPr>
        <w:t xml:space="preserve"> </w:t>
      </w:r>
      <w:proofErr w:type="spellStart"/>
      <w:r w:rsidRPr="009366D3">
        <w:rPr>
          <w:sz w:val="28"/>
          <w:lang w:val="uk-UA"/>
        </w:rPr>
        <w:t>Кірейцева</w:t>
      </w:r>
      <w:proofErr w:type="spellEnd"/>
      <w:r w:rsidRPr="009366D3">
        <w:rPr>
          <w:sz w:val="28"/>
          <w:lang w:val="uk-UA"/>
        </w:rPr>
        <w:t xml:space="preserve">. – К. : ЦУЛ, 2009 – 412с. 7. </w:t>
      </w:r>
      <w:proofErr w:type="spellStart"/>
      <w:r w:rsidRPr="009366D3">
        <w:rPr>
          <w:sz w:val="28"/>
          <w:lang w:val="uk-UA"/>
        </w:rPr>
        <w:t>Шморгун</w:t>
      </w:r>
      <w:proofErr w:type="spellEnd"/>
      <w:r w:rsidRPr="009366D3">
        <w:rPr>
          <w:sz w:val="28"/>
          <w:lang w:val="uk-UA"/>
        </w:rPr>
        <w:t xml:space="preserve"> Н. П.Фінансовий аналіз</w:t>
      </w:r>
    </w:p>
    <w:p w:rsidR="00E771D1" w:rsidRPr="009366D3" w:rsidRDefault="00816DD7" w:rsidP="00CC700F">
      <w:pPr>
        <w:pStyle w:val="a3"/>
        <w:spacing w:line="312" w:lineRule="auto"/>
        <w:ind w:left="0" w:firstLine="720"/>
        <w:rPr>
          <w:lang w:val="uk-UA"/>
        </w:rPr>
      </w:pPr>
      <w:r w:rsidRPr="009366D3">
        <w:rPr>
          <w:lang w:val="uk-UA"/>
        </w:rPr>
        <w:t xml:space="preserve">: навчальний посібник / Н. П. </w:t>
      </w:r>
      <w:proofErr w:type="spellStart"/>
      <w:r w:rsidRPr="009366D3">
        <w:rPr>
          <w:lang w:val="uk-UA"/>
        </w:rPr>
        <w:t>Шморгун</w:t>
      </w:r>
      <w:proofErr w:type="spellEnd"/>
      <w:r w:rsidRPr="009366D3">
        <w:rPr>
          <w:lang w:val="uk-UA"/>
        </w:rPr>
        <w:t>, І. В. Головко. – К. : ЦНЛ, 2006. –  528</w:t>
      </w:r>
      <w:r w:rsidRPr="009366D3">
        <w:rPr>
          <w:spacing w:val="1"/>
          <w:lang w:val="uk-UA"/>
        </w:rPr>
        <w:t xml:space="preserve"> </w:t>
      </w:r>
      <w:r w:rsidRPr="009366D3">
        <w:rPr>
          <w:lang w:val="uk-UA"/>
        </w:rPr>
        <w:t>с.</w:t>
      </w:r>
    </w:p>
    <w:p w:rsidR="00B27537" w:rsidRDefault="00816DD7" w:rsidP="00B27537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9366D3">
        <w:rPr>
          <w:sz w:val="28"/>
          <w:lang w:val="uk-UA"/>
        </w:rPr>
        <w:t>Шлапак О. В. Державні фінанси України в сучасних умовах: проблеми стабілізації та антикризового управління / О. В. Шлапак // Фінанси України. – 2014. – № 4. – С.</w:t>
      </w:r>
      <w:r w:rsidRPr="009366D3">
        <w:rPr>
          <w:spacing w:val="-10"/>
          <w:sz w:val="28"/>
          <w:lang w:val="uk-UA"/>
        </w:rPr>
        <w:t xml:space="preserve"> </w:t>
      </w:r>
      <w:r w:rsidRPr="009366D3">
        <w:rPr>
          <w:sz w:val="28"/>
          <w:lang w:val="uk-UA"/>
        </w:rPr>
        <w:t>7–31.</w:t>
      </w:r>
    </w:p>
    <w:p w:rsidR="00B27537" w:rsidRPr="00B27537" w:rsidRDefault="00B27537" w:rsidP="00B27537">
      <w:pPr>
        <w:pStyle w:val="a4"/>
        <w:numPr>
          <w:ilvl w:val="0"/>
          <w:numId w:val="1"/>
        </w:numPr>
        <w:tabs>
          <w:tab w:val="left" w:pos="1345"/>
        </w:tabs>
        <w:spacing w:line="312" w:lineRule="auto"/>
        <w:ind w:left="0" w:firstLine="720"/>
        <w:rPr>
          <w:sz w:val="28"/>
          <w:lang w:val="uk-UA"/>
        </w:rPr>
      </w:pPr>
      <w:r w:rsidRPr="00B27537">
        <w:rPr>
          <w:sz w:val="28"/>
          <w:szCs w:val="28"/>
          <w:lang w:val="uk-UA"/>
        </w:rPr>
        <w:t xml:space="preserve">Щодо проведення Всеукраїнської студентської олімпіади 2017/2018 навчального року. Наказ Міністерства освіти і науки України № 1572 від 6 грудня 2017 року. – Режим доступу: Щодо проведення Всеукраїнської студентської олімпіади 2017/2018 навчального року. Наказ Міністерства освіти і науки України № 1572 від 6 грудня 2017 року. – Режим доступу: </w:t>
      </w:r>
      <w:hyperlink r:id="rId9" w:history="1">
        <w:r w:rsidRPr="00B27537">
          <w:rPr>
            <w:rStyle w:val="a7"/>
            <w:color w:val="auto"/>
            <w:sz w:val="28"/>
            <w:szCs w:val="28"/>
            <w:u w:val="none"/>
            <w:lang w:val="uk-UA"/>
          </w:rPr>
          <w:t>https://imzo.gov.ua/2017/12/07/nakaz-mon-vid-06-12-2017-1572-pro-provedennya-vseukrajinskoji-studentskoji-olimpiady-u-2017-2018-navchalnomu-rotsi/</w:t>
        </w:r>
      </w:hyperlink>
    </w:p>
    <w:p w:rsidR="00E771D1" w:rsidRPr="009366D3" w:rsidRDefault="00E771D1" w:rsidP="00B27537">
      <w:pPr>
        <w:pStyle w:val="a4"/>
        <w:tabs>
          <w:tab w:val="left" w:pos="1275"/>
          <w:tab w:val="left" w:pos="2032"/>
          <w:tab w:val="left" w:pos="3665"/>
          <w:tab w:val="left" w:pos="5370"/>
          <w:tab w:val="left" w:pos="6586"/>
          <w:tab w:val="left" w:pos="8460"/>
        </w:tabs>
        <w:spacing w:line="312" w:lineRule="auto"/>
        <w:ind w:left="720" w:firstLine="0"/>
        <w:rPr>
          <w:sz w:val="28"/>
          <w:lang w:val="uk-UA"/>
        </w:rPr>
      </w:pPr>
    </w:p>
    <w:sectPr w:rsidR="00E771D1" w:rsidRPr="009366D3" w:rsidSect="00CB3EB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412"/>
    <w:multiLevelType w:val="hybridMultilevel"/>
    <w:tmpl w:val="BA980834"/>
    <w:lvl w:ilvl="0" w:tplc="84924664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6D6A51"/>
    <w:multiLevelType w:val="hybridMultilevel"/>
    <w:tmpl w:val="FE362402"/>
    <w:lvl w:ilvl="0" w:tplc="BBF64ED8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34227F2">
      <w:numFmt w:val="bullet"/>
      <w:lvlText w:val="•"/>
      <w:lvlJc w:val="left"/>
      <w:pPr>
        <w:ind w:left="1166" w:hanging="425"/>
      </w:pPr>
      <w:rPr>
        <w:rFonts w:hint="default"/>
      </w:rPr>
    </w:lvl>
    <w:lvl w:ilvl="2" w:tplc="F8601274">
      <w:numFmt w:val="bullet"/>
      <w:lvlText w:val="•"/>
      <w:lvlJc w:val="left"/>
      <w:pPr>
        <w:ind w:left="2113" w:hanging="425"/>
      </w:pPr>
      <w:rPr>
        <w:rFonts w:hint="default"/>
      </w:rPr>
    </w:lvl>
    <w:lvl w:ilvl="3" w:tplc="72CA403A">
      <w:numFmt w:val="bullet"/>
      <w:lvlText w:val="•"/>
      <w:lvlJc w:val="left"/>
      <w:pPr>
        <w:ind w:left="3059" w:hanging="425"/>
      </w:pPr>
      <w:rPr>
        <w:rFonts w:hint="default"/>
      </w:rPr>
    </w:lvl>
    <w:lvl w:ilvl="4" w:tplc="787A3ABA">
      <w:numFmt w:val="bullet"/>
      <w:lvlText w:val="•"/>
      <w:lvlJc w:val="left"/>
      <w:pPr>
        <w:ind w:left="4006" w:hanging="425"/>
      </w:pPr>
      <w:rPr>
        <w:rFonts w:hint="default"/>
      </w:rPr>
    </w:lvl>
    <w:lvl w:ilvl="5" w:tplc="56B00C0A">
      <w:numFmt w:val="bullet"/>
      <w:lvlText w:val="•"/>
      <w:lvlJc w:val="left"/>
      <w:pPr>
        <w:ind w:left="4953" w:hanging="425"/>
      </w:pPr>
      <w:rPr>
        <w:rFonts w:hint="default"/>
      </w:rPr>
    </w:lvl>
    <w:lvl w:ilvl="6" w:tplc="29C4B4D2">
      <w:numFmt w:val="bullet"/>
      <w:lvlText w:val="•"/>
      <w:lvlJc w:val="left"/>
      <w:pPr>
        <w:ind w:left="5899" w:hanging="425"/>
      </w:pPr>
      <w:rPr>
        <w:rFonts w:hint="default"/>
      </w:rPr>
    </w:lvl>
    <w:lvl w:ilvl="7" w:tplc="56462B84">
      <w:numFmt w:val="bullet"/>
      <w:lvlText w:val="•"/>
      <w:lvlJc w:val="left"/>
      <w:pPr>
        <w:ind w:left="6846" w:hanging="425"/>
      </w:pPr>
      <w:rPr>
        <w:rFonts w:hint="default"/>
      </w:rPr>
    </w:lvl>
    <w:lvl w:ilvl="8" w:tplc="CDC6BF1C">
      <w:numFmt w:val="bullet"/>
      <w:lvlText w:val="•"/>
      <w:lvlJc w:val="left"/>
      <w:pPr>
        <w:ind w:left="7793" w:hanging="425"/>
      </w:pPr>
      <w:rPr>
        <w:rFonts w:hint="default"/>
      </w:rPr>
    </w:lvl>
  </w:abstractNum>
  <w:abstractNum w:abstractNumId="2">
    <w:nsid w:val="35F77A4D"/>
    <w:multiLevelType w:val="hybridMultilevel"/>
    <w:tmpl w:val="410233E4"/>
    <w:lvl w:ilvl="0" w:tplc="0A7CA51C">
      <w:start w:val="1"/>
      <w:numFmt w:val="decimal"/>
      <w:lvlText w:val="%1."/>
      <w:lvlJc w:val="left"/>
      <w:pPr>
        <w:ind w:left="363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19E95D6">
      <w:numFmt w:val="none"/>
      <w:lvlText w:val=""/>
      <w:lvlJc w:val="left"/>
      <w:pPr>
        <w:tabs>
          <w:tab w:val="num" w:pos="360"/>
        </w:tabs>
      </w:pPr>
    </w:lvl>
    <w:lvl w:ilvl="2" w:tplc="D47C202C">
      <w:numFmt w:val="bullet"/>
      <w:lvlText w:val="•"/>
      <w:lvlJc w:val="left"/>
      <w:pPr>
        <w:ind w:left="4400" w:hanging="516"/>
      </w:pPr>
      <w:rPr>
        <w:rFonts w:hint="default"/>
        <w:lang w:val="ru-RU" w:eastAsia="ru-RU" w:bidi="ru-RU"/>
      </w:rPr>
    </w:lvl>
    <w:lvl w:ilvl="3" w:tplc="8CE6DFBE">
      <w:numFmt w:val="bullet"/>
      <w:lvlText w:val="•"/>
      <w:lvlJc w:val="left"/>
      <w:pPr>
        <w:ind w:left="5055" w:hanging="516"/>
      </w:pPr>
      <w:rPr>
        <w:rFonts w:hint="default"/>
        <w:lang w:val="ru-RU" w:eastAsia="ru-RU" w:bidi="ru-RU"/>
      </w:rPr>
    </w:lvl>
    <w:lvl w:ilvl="4" w:tplc="2356FC5A">
      <w:numFmt w:val="bullet"/>
      <w:lvlText w:val="•"/>
      <w:lvlJc w:val="left"/>
      <w:pPr>
        <w:ind w:left="5711" w:hanging="516"/>
      </w:pPr>
      <w:rPr>
        <w:rFonts w:hint="default"/>
        <w:lang w:val="ru-RU" w:eastAsia="ru-RU" w:bidi="ru-RU"/>
      </w:rPr>
    </w:lvl>
    <w:lvl w:ilvl="5" w:tplc="9328F66A">
      <w:numFmt w:val="bullet"/>
      <w:lvlText w:val="•"/>
      <w:lvlJc w:val="left"/>
      <w:pPr>
        <w:ind w:left="6367" w:hanging="516"/>
      </w:pPr>
      <w:rPr>
        <w:rFonts w:hint="default"/>
        <w:lang w:val="ru-RU" w:eastAsia="ru-RU" w:bidi="ru-RU"/>
      </w:rPr>
    </w:lvl>
    <w:lvl w:ilvl="6" w:tplc="0846D6A2">
      <w:numFmt w:val="bullet"/>
      <w:lvlText w:val="•"/>
      <w:lvlJc w:val="left"/>
      <w:pPr>
        <w:ind w:left="7023" w:hanging="516"/>
      </w:pPr>
      <w:rPr>
        <w:rFonts w:hint="default"/>
        <w:lang w:val="ru-RU" w:eastAsia="ru-RU" w:bidi="ru-RU"/>
      </w:rPr>
    </w:lvl>
    <w:lvl w:ilvl="7" w:tplc="9904CB86">
      <w:numFmt w:val="bullet"/>
      <w:lvlText w:val="•"/>
      <w:lvlJc w:val="left"/>
      <w:pPr>
        <w:ind w:left="7679" w:hanging="516"/>
      </w:pPr>
      <w:rPr>
        <w:rFonts w:hint="default"/>
        <w:lang w:val="ru-RU" w:eastAsia="ru-RU" w:bidi="ru-RU"/>
      </w:rPr>
    </w:lvl>
    <w:lvl w:ilvl="8" w:tplc="51C69228">
      <w:numFmt w:val="bullet"/>
      <w:lvlText w:val="•"/>
      <w:lvlJc w:val="left"/>
      <w:pPr>
        <w:ind w:left="8334" w:hanging="516"/>
      </w:pPr>
      <w:rPr>
        <w:rFonts w:hint="default"/>
        <w:lang w:val="ru-RU" w:eastAsia="ru-RU" w:bidi="ru-RU"/>
      </w:rPr>
    </w:lvl>
  </w:abstractNum>
  <w:abstractNum w:abstractNumId="3">
    <w:nsid w:val="41E1198F"/>
    <w:multiLevelType w:val="multilevel"/>
    <w:tmpl w:val="68CCDF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99F2C84"/>
    <w:multiLevelType w:val="hybridMultilevel"/>
    <w:tmpl w:val="24846908"/>
    <w:lvl w:ilvl="0" w:tplc="F73A313E">
      <w:start w:val="4"/>
      <w:numFmt w:val="decimal"/>
      <w:lvlText w:val="%1"/>
      <w:lvlJc w:val="left"/>
      <w:pPr>
        <w:ind w:left="142" w:hanging="2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5B23A90">
      <w:numFmt w:val="bullet"/>
      <w:lvlText w:val="•"/>
      <w:lvlJc w:val="left"/>
      <w:pPr>
        <w:ind w:left="1090" w:hanging="235"/>
      </w:pPr>
      <w:rPr>
        <w:rFonts w:hint="default"/>
        <w:lang w:val="ru-RU" w:eastAsia="ru-RU" w:bidi="ru-RU"/>
      </w:rPr>
    </w:lvl>
    <w:lvl w:ilvl="2" w:tplc="2EC21216">
      <w:numFmt w:val="bullet"/>
      <w:lvlText w:val="•"/>
      <w:lvlJc w:val="left"/>
      <w:pPr>
        <w:ind w:left="2041" w:hanging="235"/>
      </w:pPr>
      <w:rPr>
        <w:rFonts w:hint="default"/>
        <w:lang w:val="ru-RU" w:eastAsia="ru-RU" w:bidi="ru-RU"/>
      </w:rPr>
    </w:lvl>
    <w:lvl w:ilvl="3" w:tplc="53B23540">
      <w:numFmt w:val="bullet"/>
      <w:lvlText w:val="•"/>
      <w:lvlJc w:val="left"/>
      <w:pPr>
        <w:ind w:left="2991" w:hanging="235"/>
      </w:pPr>
      <w:rPr>
        <w:rFonts w:hint="default"/>
        <w:lang w:val="ru-RU" w:eastAsia="ru-RU" w:bidi="ru-RU"/>
      </w:rPr>
    </w:lvl>
    <w:lvl w:ilvl="4" w:tplc="2C168BD2">
      <w:numFmt w:val="bullet"/>
      <w:lvlText w:val="•"/>
      <w:lvlJc w:val="left"/>
      <w:pPr>
        <w:ind w:left="3942" w:hanging="235"/>
      </w:pPr>
      <w:rPr>
        <w:rFonts w:hint="default"/>
        <w:lang w:val="ru-RU" w:eastAsia="ru-RU" w:bidi="ru-RU"/>
      </w:rPr>
    </w:lvl>
    <w:lvl w:ilvl="5" w:tplc="9A0098EE">
      <w:numFmt w:val="bullet"/>
      <w:lvlText w:val="•"/>
      <w:lvlJc w:val="left"/>
      <w:pPr>
        <w:ind w:left="4893" w:hanging="235"/>
      </w:pPr>
      <w:rPr>
        <w:rFonts w:hint="default"/>
        <w:lang w:val="ru-RU" w:eastAsia="ru-RU" w:bidi="ru-RU"/>
      </w:rPr>
    </w:lvl>
    <w:lvl w:ilvl="6" w:tplc="7B5ABD2C">
      <w:numFmt w:val="bullet"/>
      <w:lvlText w:val="•"/>
      <w:lvlJc w:val="left"/>
      <w:pPr>
        <w:ind w:left="5843" w:hanging="235"/>
      </w:pPr>
      <w:rPr>
        <w:rFonts w:hint="default"/>
        <w:lang w:val="ru-RU" w:eastAsia="ru-RU" w:bidi="ru-RU"/>
      </w:rPr>
    </w:lvl>
    <w:lvl w:ilvl="7" w:tplc="CB340188">
      <w:numFmt w:val="bullet"/>
      <w:lvlText w:val="•"/>
      <w:lvlJc w:val="left"/>
      <w:pPr>
        <w:ind w:left="6794" w:hanging="235"/>
      </w:pPr>
      <w:rPr>
        <w:rFonts w:hint="default"/>
        <w:lang w:val="ru-RU" w:eastAsia="ru-RU" w:bidi="ru-RU"/>
      </w:rPr>
    </w:lvl>
    <w:lvl w:ilvl="8" w:tplc="357A0496">
      <w:numFmt w:val="bullet"/>
      <w:lvlText w:val="•"/>
      <w:lvlJc w:val="left"/>
      <w:pPr>
        <w:ind w:left="7745" w:hanging="235"/>
      </w:pPr>
      <w:rPr>
        <w:rFonts w:hint="default"/>
        <w:lang w:val="ru-RU" w:eastAsia="ru-RU" w:bidi="ru-RU"/>
      </w:rPr>
    </w:lvl>
  </w:abstractNum>
  <w:abstractNum w:abstractNumId="5">
    <w:nsid w:val="4F3E32FC"/>
    <w:multiLevelType w:val="hybridMultilevel"/>
    <w:tmpl w:val="614AAEF0"/>
    <w:lvl w:ilvl="0" w:tplc="B9C8DD4A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38AEC4">
      <w:numFmt w:val="bullet"/>
      <w:lvlText w:val="•"/>
      <w:lvlJc w:val="left"/>
      <w:pPr>
        <w:ind w:left="1090" w:hanging="281"/>
      </w:pPr>
      <w:rPr>
        <w:rFonts w:hint="default"/>
        <w:lang w:val="ru-RU" w:eastAsia="ru-RU" w:bidi="ru-RU"/>
      </w:rPr>
    </w:lvl>
    <w:lvl w:ilvl="2" w:tplc="0A58121E">
      <w:numFmt w:val="bullet"/>
      <w:lvlText w:val="•"/>
      <w:lvlJc w:val="left"/>
      <w:pPr>
        <w:ind w:left="2041" w:hanging="281"/>
      </w:pPr>
      <w:rPr>
        <w:rFonts w:hint="default"/>
        <w:lang w:val="ru-RU" w:eastAsia="ru-RU" w:bidi="ru-RU"/>
      </w:rPr>
    </w:lvl>
    <w:lvl w:ilvl="3" w:tplc="5316D1D2">
      <w:numFmt w:val="bullet"/>
      <w:lvlText w:val="•"/>
      <w:lvlJc w:val="left"/>
      <w:pPr>
        <w:ind w:left="2991" w:hanging="281"/>
      </w:pPr>
      <w:rPr>
        <w:rFonts w:hint="default"/>
        <w:lang w:val="ru-RU" w:eastAsia="ru-RU" w:bidi="ru-RU"/>
      </w:rPr>
    </w:lvl>
    <w:lvl w:ilvl="4" w:tplc="2488DE74">
      <w:numFmt w:val="bullet"/>
      <w:lvlText w:val="•"/>
      <w:lvlJc w:val="left"/>
      <w:pPr>
        <w:ind w:left="3942" w:hanging="281"/>
      </w:pPr>
      <w:rPr>
        <w:rFonts w:hint="default"/>
        <w:lang w:val="ru-RU" w:eastAsia="ru-RU" w:bidi="ru-RU"/>
      </w:rPr>
    </w:lvl>
    <w:lvl w:ilvl="5" w:tplc="C23028D2">
      <w:numFmt w:val="bullet"/>
      <w:lvlText w:val="•"/>
      <w:lvlJc w:val="left"/>
      <w:pPr>
        <w:ind w:left="4893" w:hanging="281"/>
      </w:pPr>
      <w:rPr>
        <w:rFonts w:hint="default"/>
        <w:lang w:val="ru-RU" w:eastAsia="ru-RU" w:bidi="ru-RU"/>
      </w:rPr>
    </w:lvl>
    <w:lvl w:ilvl="6" w:tplc="73C26F8C">
      <w:numFmt w:val="bullet"/>
      <w:lvlText w:val="•"/>
      <w:lvlJc w:val="left"/>
      <w:pPr>
        <w:ind w:left="5843" w:hanging="281"/>
      </w:pPr>
      <w:rPr>
        <w:rFonts w:hint="default"/>
        <w:lang w:val="ru-RU" w:eastAsia="ru-RU" w:bidi="ru-RU"/>
      </w:rPr>
    </w:lvl>
    <w:lvl w:ilvl="7" w:tplc="EE421DA0">
      <w:numFmt w:val="bullet"/>
      <w:lvlText w:val="•"/>
      <w:lvlJc w:val="left"/>
      <w:pPr>
        <w:ind w:left="6794" w:hanging="281"/>
      </w:pPr>
      <w:rPr>
        <w:rFonts w:hint="default"/>
        <w:lang w:val="ru-RU" w:eastAsia="ru-RU" w:bidi="ru-RU"/>
      </w:rPr>
    </w:lvl>
    <w:lvl w:ilvl="8" w:tplc="FF22879C">
      <w:numFmt w:val="bullet"/>
      <w:lvlText w:val="•"/>
      <w:lvlJc w:val="left"/>
      <w:pPr>
        <w:ind w:left="7745" w:hanging="281"/>
      </w:pPr>
      <w:rPr>
        <w:rFonts w:hint="default"/>
        <w:lang w:val="ru-RU" w:eastAsia="ru-RU" w:bidi="ru-RU"/>
      </w:rPr>
    </w:lvl>
  </w:abstractNum>
  <w:abstractNum w:abstractNumId="6">
    <w:nsid w:val="4FD267F0"/>
    <w:multiLevelType w:val="hybridMultilevel"/>
    <w:tmpl w:val="1EF4BD4C"/>
    <w:lvl w:ilvl="0" w:tplc="BBAE982A">
      <w:start w:val="18"/>
      <w:numFmt w:val="decimal"/>
      <w:lvlText w:val="%1"/>
      <w:lvlJc w:val="left"/>
      <w:pPr>
        <w:ind w:left="2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503C5EAC"/>
    <w:multiLevelType w:val="multilevel"/>
    <w:tmpl w:val="510EE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08371FE"/>
    <w:multiLevelType w:val="hybridMultilevel"/>
    <w:tmpl w:val="F8EE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72E6F"/>
    <w:multiLevelType w:val="hybridMultilevel"/>
    <w:tmpl w:val="AE98A334"/>
    <w:lvl w:ilvl="0" w:tplc="94CC02D4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940299C">
      <w:numFmt w:val="bullet"/>
      <w:lvlText w:val="•"/>
      <w:lvlJc w:val="left"/>
      <w:pPr>
        <w:ind w:left="1090" w:hanging="425"/>
      </w:pPr>
      <w:rPr>
        <w:rFonts w:hint="default"/>
        <w:lang w:val="ru-RU" w:eastAsia="ru-RU" w:bidi="ru-RU"/>
      </w:rPr>
    </w:lvl>
    <w:lvl w:ilvl="2" w:tplc="8C68D7FC">
      <w:numFmt w:val="bullet"/>
      <w:lvlText w:val="•"/>
      <w:lvlJc w:val="left"/>
      <w:pPr>
        <w:ind w:left="2041" w:hanging="425"/>
      </w:pPr>
      <w:rPr>
        <w:rFonts w:hint="default"/>
        <w:lang w:val="ru-RU" w:eastAsia="ru-RU" w:bidi="ru-RU"/>
      </w:rPr>
    </w:lvl>
    <w:lvl w:ilvl="3" w:tplc="923467D6">
      <w:numFmt w:val="bullet"/>
      <w:lvlText w:val="•"/>
      <w:lvlJc w:val="left"/>
      <w:pPr>
        <w:ind w:left="2991" w:hanging="425"/>
      </w:pPr>
      <w:rPr>
        <w:rFonts w:hint="default"/>
        <w:lang w:val="ru-RU" w:eastAsia="ru-RU" w:bidi="ru-RU"/>
      </w:rPr>
    </w:lvl>
    <w:lvl w:ilvl="4" w:tplc="DD545CDE">
      <w:numFmt w:val="bullet"/>
      <w:lvlText w:val="•"/>
      <w:lvlJc w:val="left"/>
      <w:pPr>
        <w:ind w:left="3942" w:hanging="425"/>
      </w:pPr>
      <w:rPr>
        <w:rFonts w:hint="default"/>
        <w:lang w:val="ru-RU" w:eastAsia="ru-RU" w:bidi="ru-RU"/>
      </w:rPr>
    </w:lvl>
    <w:lvl w:ilvl="5" w:tplc="1A58E1AC">
      <w:numFmt w:val="bullet"/>
      <w:lvlText w:val="•"/>
      <w:lvlJc w:val="left"/>
      <w:pPr>
        <w:ind w:left="4893" w:hanging="425"/>
      </w:pPr>
      <w:rPr>
        <w:rFonts w:hint="default"/>
        <w:lang w:val="ru-RU" w:eastAsia="ru-RU" w:bidi="ru-RU"/>
      </w:rPr>
    </w:lvl>
    <w:lvl w:ilvl="6" w:tplc="13A2745C">
      <w:numFmt w:val="bullet"/>
      <w:lvlText w:val="•"/>
      <w:lvlJc w:val="left"/>
      <w:pPr>
        <w:ind w:left="5843" w:hanging="425"/>
      </w:pPr>
      <w:rPr>
        <w:rFonts w:hint="default"/>
        <w:lang w:val="ru-RU" w:eastAsia="ru-RU" w:bidi="ru-RU"/>
      </w:rPr>
    </w:lvl>
    <w:lvl w:ilvl="7" w:tplc="909C38C2">
      <w:numFmt w:val="bullet"/>
      <w:lvlText w:val="•"/>
      <w:lvlJc w:val="left"/>
      <w:pPr>
        <w:ind w:left="6794" w:hanging="425"/>
      </w:pPr>
      <w:rPr>
        <w:rFonts w:hint="default"/>
        <w:lang w:val="ru-RU" w:eastAsia="ru-RU" w:bidi="ru-RU"/>
      </w:rPr>
    </w:lvl>
    <w:lvl w:ilvl="8" w:tplc="DF8CC1FE">
      <w:numFmt w:val="bullet"/>
      <w:lvlText w:val="•"/>
      <w:lvlJc w:val="left"/>
      <w:pPr>
        <w:ind w:left="7745" w:hanging="425"/>
      </w:pPr>
      <w:rPr>
        <w:rFonts w:hint="default"/>
        <w:lang w:val="ru-RU" w:eastAsia="ru-RU" w:bidi="ru-RU"/>
      </w:rPr>
    </w:lvl>
  </w:abstractNum>
  <w:abstractNum w:abstractNumId="10">
    <w:nsid w:val="67974FAC"/>
    <w:multiLevelType w:val="hybridMultilevel"/>
    <w:tmpl w:val="AC7CA16A"/>
    <w:lvl w:ilvl="0" w:tplc="7650723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150671"/>
    <w:multiLevelType w:val="hybridMultilevel"/>
    <w:tmpl w:val="21D09C52"/>
    <w:lvl w:ilvl="0" w:tplc="708C4B76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EC32C834">
      <w:numFmt w:val="none"/>
      <w:lvlText w:val=""/>
      <w:lvlJc w:val="left"/>
      <w:pPr>
        <w:tabs>
          <w:tab w:val="num" w:pos="360"/>
        </w:tabs>
      </w:pPr>
    </w:lvl>
    <w:lvl w:ilvl="2" w:tplc="31329420">
      <w:numFmt w:val="bullet"/>
      <w:lvlText w:val="•"/>
      <w:lvlJc w:val="left"/>
      <w:pPr>
        <w:ind w:left="1640" w:hanging="493"/>
      </w:pPr>
      <w:rPr>
        <w:rFonts w:hint="default"/>
        <w:lang w:val="ru-RU" w:eastAsia="ru-RU" w:bidi="ru-RU"/>
      </w:rPr>
    </w:lvl>
    <w:lvl w:ilvl="3" w:tplc="20BAE69C">
      <w:numFmt w:val="bullet"/>
      <w:lvlText w:val="•"/>
      <w:lvlJc w:val="left"/>
      <w:pPr>
        <w:ind w:left="2641" w:hanging="493"/>
      </w:pPr>
      <w:rPr>
        <w:rFonts w:hint="default"/>
        <w:lang w:val="ru-RU" w:eastAsia="ru-RU" w:bidi="ru-RU"/>
      </w:rPr>
    </w:lvl>
    <w:lvl w:ilvl="4" w:tplc="B41C22DE">
      <w:numFmt w:val="bullet"/>
      <w:lvlText w:val="•"/>
      <w:lvlJc w:val="left"/>
      <w:pPr>
        <w:ind w:left="3642" w:hanging="493"/>
      </w:pPr>
      <w:rPr>
        <w:rFonts w:hint="default"/>
        <w:lang w:val="ru-RU" w:eastAsia="ru-RU" w:bidi="ru-RU"/>
      </w:rPr>
    </w:lvl>
    <w:lvl w:ilvl="5" w:tplc="EDFEB4BE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6" w:tplc="8FE81BD2">
      <w:numFmt w:val="bullet"/>
      <w:lvlText w:val="•"/>
      <w:lvlJc w:val="left"/>
      <w:pPr>
        <w:ind w:left="5643" w:hanging="493"/>
      </w:pPr>
      <w:rPr>
        <w:rFonts w:hint="default"/>
        <w:lang w:val="ru-RU" w:eastAsia="ru-RU" w:bidi="ru-RU"/>
      </w:rPr>
    </w:lvl>
    <w:lvl w:ilvl="7" w:tplc="8E5838B2">
      <w:numFmt w:val="bullet"/>
      <w:lvlText w:val="•"/>
      <w:lvlJc w:val="left"/>
      <w:pPr>
        <w:ind w:left="6644" w:hanging="493"/>
      </w:pPr>
      <w:rPr>
        <w:rFonts w:hint="default"/>
        <w:lang w:val="ru-RU" w:eastAsia="ru-RU" w:bidi="ru-RU"/>
      </w:rPr>
    </w:lvl>
    <w:lvl w:ilvl="8" w:tplc="7B249BF4">
      <w:numFmt w:val="bullet"/>
      <w:lvlText w:val="•"/>
      <w:lvlJc w:val="left"/>
      <w:pPr>
        <w:ind w:left="7644" w:hanging="493"/>
      </w:pPr>
      <w:rPr>
        <w:rFonts w:hint="default"/>
        <w:lang w:val="ru-RU" w:eastAsia="ru-RU" w:bidi="ru-RU"/>
      </w:rPr>
    </w:lvl>
  </w:abstractNum>
  <w:abstractNum w:abstractNumId="12">
    <w:nsid w:val="71214252"/>
    <w:multiLevelType w:val="hybridMultilevel"/>
    <w:tmpl w:val="51FCB1CA"/>
    <w:lvl w:ilvl="0" w:tplc="4086BDC2">
      <w:numFmt w:val="bullet"/>
      <w:lvlText w:val="-"/>
      <w:lvlJc w:val="left"/>
      <w:pPr>
        <w:ind w:left="14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ru-RU" w:bidi="ru-RU"/>
      </w:rPr>
    </w:lvl>
    <w:lvl w:ilvl="1" w:tplc="3C9CA7AE">
      <w:numFmt w:val="bullet"/>
      <w:lvlText w:val="•"/>
      <w:lvlJc w:val="left"/>
      <w:pPr>
        <w:ind w:left="1090" w:hanging="303"/>
      </w:pPr>
      <w:rPr>
        <w:rFonts w:hint="default"/>
        <w:lang w:val="ru-RU" w:eastAsia="ru-RU" w:bidi="ru-RU"/>
      </w:rPr>
    </w:lvl>
    <w:lvl w:ilvl="2" w:tplc="5D4EFA04">
      <w:numFmt w:val="bullet"/>
      <w:lvlText w:val="•"/>
      <w:lvlJc w:val="left"/>
      <w:pPr>
        <w:ind w:left="2041" w:hanging="303"/>
      </w:pPr>
      <w:rPr>
        <w:rFonts w:hint="default"/>
        <w:lang w:val="ru-RU" w:eastAsia="ru-RU" w:bidi="ru-RU"/>
      </w:rPr>
    </w:lvl>
    <w:lvl w:ilvl="3" w:tplc="34029DD4">
      <w:numFmt w:val="bullet"/>
      <w:lvlText w:val="•"/>
      <w:lvlJc w:val="left"/>
      <w:pPr>
        <w:ind w:left="2991" w:hanging="303"/>
      </w:pPr>
      <w:rPr>
        <w:rFonts w:hint="default"/>
        <w:lang w:val="ru-RU" w:eastAsia="ru-RU" w:bidi="ru-RU"/>
      </w:rPr>
    </w:lvl>
    <w:lvl w:ilvl="4" w:tplc="636CA620">
      <w:numFmt w:val="bullet"/>
      <w:lvlText w:val="•"/>
      <w:lvlJc w:val="left"/>
      <w:pPr>
        <w:ind w:left="3942" w:hanging="303"/>
      </w:pPr>
      <w:rPr>
        <w:rFonts w:hint="default"/>
        <w:lang w:val="ru-RU" w:eastAsia="ru-RU" w:bidi="ru-RU"/>
      </w:rPr>
    </w:lvl>
    <w:lvl w:ilvl="5" w:tplc="82706E34">
      <w:numFmt w:val="bullet"/>
      <w:lvlText w:val="•"/>
      <w:lvlJc w:val="left"/>
      <w:pPr>
        <w:ind w:left="4893" w:hanging="303"/>
      </w:pPr>
      <w:rPr>
        <w:rFonts w:hint="default"/>
        <w:lang w:val="ru-RU" w:eastAsia="ru-RU" w:bidi="ru-RU"/>
      </w:rPr>
    </w:lvl>
    <w:lvl w:ilvl="6" w:tplc="38404CD8">
      <w:numFmt w:val="bullet"/>
      <w:lvlText w:val="•"/>
      <w:lvlJc w:val="left"/>
      <w:pPr>
        <w:ind w:left="5843" w:hanging="303"/>
      </w:pPr>
      <w:rPr>
        <w:rFonts w:hint="default"/>
        <w:lang w:val="ru-RU" w:eastAsia="ru-RU" w:bidi="ru-RU"/>
      </w:rPr>
    </w:lvl>
    <w:lvl w:ilvl="7" w:tplc="85C40FBC">
      <w:numFmt w:val="bullet"/>
      <w:lvlText w:val="•"/>
      <w:lvlJc w:val="left"/>
      <w:pPr>
        <w:ind w:left="6794" w:hanging="303"/>
      </w:pPr>
      <w:rPr>
        <w:rFonts w:hint="default"/>
        <w:lang w:val="ru-RU" w:eastAsia="ru-RU" w:bidi="ru-RU"/>
      </w:rPr>
    </w:lvl>
    <w:lvl w:ilvl="8" w:tplc="DB4C777E">
      <w:numFmt w:val="bullet"/>
      <w:lvlText w:val="•"/>
      <w:lvlJc w:val="left"/>
      <w:pPr>
        <w:ind w:left="7745" w:hanging="303"/>
      </w:pPr>
      <w:rPr>
        <w:rFonts w:hint="default"/>
        <w:lang w:val="ru-RU" w:eastAsia="ru-RU" w:bidi="ru-RU"/>
      </w:rPr>
    </w:lvl>
  </w:abstractNum>
  <w:abstractNum w:abstractNumId="13">
    <w:nsid w:val="78594FB1"/>
    <w:multiLevelType w:val="hybridMultilevel"/>
    <w:tmpl w:val="F12E3AFA"/>
    <w:lvl w:ilvl="0" w:tplc="D19E2FF0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DA8BDC">
      <w:numFmt w:val="bullet"/>
      <w:lvlText w:val="•"/>
      <w:lvlJc w:val="left"/>
      <w:pPr>
        <w:ind w:left="1990" w:hanging="281"/>
      </w:pPr>
      <w:rPr>
        <w:rFonts w:hint="default"/>
        <w:lang w:val="ru-RU" w:eastAsia="ru-RU" w:bidi="ru-RU"/>
      </w:rPr>
    </w:lvl>
    <w:lvl w:ilvl="2" w:tplc="E7FEA734">
      <w:numFmt w:val="bullet"/>
      <w:lvlText w:val="•"/>
      <w:lvlJc w:val="left"/>
      <w:pPr>
        <w:ind w:left="2841" w:hanging="281"/>
      </w:pPr>
      <w:rPr>
        <w:rFonts w:hint="default"/>
        <w:lang w:val="ru-RU" w:eastAsia="ru-RU" w:bidi="ru-RU"/>
      </w:rPr>
    </w:lvl>
    <w:lvl w:ilvl="3" w:tplc="042ECBA8">
      <w:numFmt w:val="bullet"/>
      <w:lvlText w:val="•"/>
      <w:lvlJc w:val="left"/>
      <w:pPr>
        <w:ind w:left="3691" w:hanging="281"/>
      </w:pPr>
      <w:rPr>
        <w:rFonts w:hint="default"/>
        <w:lang w:val="ru-RU" w:eastAsia="ru-RU" w:bidi="ru-RU"/>
      </w:rPr>
    </w:lvl>
    <w:lvl w:ilvl="4" w:tplc="A53C5D72">
      <w:numFmt w:val="bullet"/>
      <w:lvlText w:val="•"/>
      <w:lvlJc w:val="left"/>
      <w:pPr>
        <w:ind w:left="4542" w:hanging="281"/>
      </w:pPr>
      <w:rPr>
        <w:rFonts w:hint="default"/>
        <w:lang w:val="ru-RU" w:eastAsia="ru-RU" w:bidi="ru-RU"/>
      </w:rPr>
    </w:lvl>
    <w:lvl w:ilvl="5" w:tplc="4E4C40F2">
      <w:numFmt w:val="bullet"/>
      <w:lvlText w:val="•"/>
      <w:lvlJc w:val="left"/>
      <w:pPr>
        <w:ind w:left="5393" w:hanging="281"/>
      </w:pPr>
      <w:rPr>
        <w:rFonts w:hint="default"/>
        <w:lang w:val="ru-RU" w:eastAsia="ru-RU" w:bidi="ru-RU"/>
      </w:rPr>
    </w:lvl>
    <w:lvl w:ilvl="6" w:tplc="DC762C28">
      <w:numFmt w:val="bullet"/>
      <w:lvlText w:val="•"/>
      <w:lvlJc w:val="left"/>
      <w:pPr>
        <w:ind w:left="6243" w:hanging="281"/>
      </w:pPr>
      <w:rPr>
        <w:rFonts w:hint="default"/>
        <w:lang w:val="ru-RU" w:eastAsia="ru-RU" w:bidi="ru-RU"/>
      </w:rPr>
    </w:lvl>
    <w:lvl w:ilvl="7" w:tplc="58C4D1CE">
      <w:numFmt w:val="bullet"/>
      <w:lvlText w:val="•"/>
      <w:lvlJc w:val="left"/>
      <w:pPr>
        <w:ind w:left="7094" w:hanging="281"/>
      </w:pPr>
      <w:rPr>
        <w:rFonts w:hint="default"/>
        <w:lang w:val="ru-RU" w:eastAsia="ru-RU" w:bidi="ru-RU"/>
      </w:rPr>
    </w:lvl>
    <w:lvl w:ilvl="8" w:tplc="58ECEC0A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14">
    <w:nsid w:val="7D2F4B65"/>
    <w:multiLevelType w:val="multilevel"/>
    <w:tmpl w:val="5894B9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71D1"/>
    <w:rsid w:val="000A40BA"/>
    <w:rsid w:val="001609EC"/>
    <w:rsid w:val="003847F3"/>
    <w:rsid w:val="003D1A41"/>
    <w:rsid w:val="0042223C"/>
    <w:rsid w:val="00687C0D"/>
    <w:rsid w:val="00816DD7"/>
    <w:rsid w:val="008C0A2F"/>
    <w:rsid w:val="009366D3"/>
    <w:rsid w:val="00A36C0C"/>
    <w:rsid w:val="00B27537"/>
    <w:rsid w:val="00B97E8A"/>
    <w:rsid w:val="00BC4A33"/>
    <w:rsid w:val="00CB3EB2"/>
    <w:rsid w:val="00CC700F"/>
    <w:rsid w:val="00D1241F"/>
    <w:rsid w:val="00E521E6"/>
    <w:rsid w:val="00E771D1"/>
    <w:rsid w:val="00F847A7"/>
    <w:rsid w:val="00F9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1D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771D1"/>
    <w:pPr>
      <w:spacing w:before="96"/>
      <w:ind w:left="634" w:hanging="4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771D1"/>
    <w:pPr>
      <w:ind w:left="1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71D1"/>
    <w:pPr>
      <w:ind w:left="8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71D1"/>
    <w:pPr>
      <w:ind w:lef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771D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D1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4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B27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0.rada.gov.ua/laws/show/2456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zo.gov.ua/2017/12/07/nakaz-mon-vid-06-12-2017-1572-pro-provedennya-vseukrajinskoji-studentskoji-olimpiady-u-2017-2018-navchalnomu-ro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11</cp:revision>
  <dcterms:created xsi:type="dcterms:W3CDTF">2018-04-06T11:10:00Z</dcterms:created>
  <dcterms:modified xsi:type="dcterms:W3CDTF">2018-04-06T13:04:00Z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2018-04-06T00:00:00Z</vt:filetime>
  </property>
</Properties>
</file>