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EE" w:rsidRPr="006F0F44" w:rsidRDefault="006008EE" w:rsidP="006008EE">
      <w:pPr>
        <w:jc w:val="center"/>
        <w:rPr>
          <w:b/>
          <w:sz w:val="28"/>
          <w:szCs w:val="28"/>
        </w:rPr>
      </w:pPr>
      <w:bookmarkStart w:id="0" w:name="_GoBack"/>
      <w:bookmarkEnd w:id="0"/>
      <w:r w:rsidRPr="006F0F44">
        <w:rPr>
          <w:b/>
          <w:sz w:val="28"/>
          <w:szCs w:val="28"/>
        </w:rPr>
        <w:t>ІНФОРМАЦІЯ КАФЕДРИ ФІНАНСІ</w:t>
      </w:r>
      <w:proofErr w:type="gramStart"/>
      <w:r w:rsidRPr="006F0F44">
        <w:rPr>
          <w:b/>
          <w:sz w:val="28"/>
          <w:szCs w:val="28"/>
        </w:rPr>
        <w:t>В</w:t>
      </w:r>
      <w:proofErr w:type="gramEnd"/>
    </w:p>
    <w:p w:rsidR="006008EE" w:rsidRPr="006F0F44" w:rsidRDefault="006008EE" w:rsidP="006008EE">
      <w:pPr>
        <w:jc w:val="center"/>
        <w:rPr>
          <w:sz w:val="28"/>
          <w:szCs w:val="28"/>
        </w:rPr>
      </w:pPr>
      <w:r w:rsidRPr="006F0F44">
        <w:rPr>
          <w:sz w:val="28"/>
          <w:szCs w:val="28"/>
        </w:rPr>
        <w:t xml:space="preserve">про </w:t>
      </w:r>
      <w:proofErr w:type="spellStart"/>
      <w:r w:rsidRPr="006F0F44">
        <w:rPr>
          <w:sz w:val="28"/>
          <w:szCs w:val="28"/>
        </w:rPr>
        <w:t>впровадження</w:t>
      </w:r>
      <w:proofErr w:type="spellEnd"/>
      <w:r w:rsidRPr="006F0F44">
        <w:rPr>
          <w:sz w:val="28"/>
          <w:szCs w:val="28"/>
        </w:rPr>
        <w:t xml:space="preserve"> </w:t>
      </w:r>
      <w:proofErr w:type="spellStart"/>
      <w:r w:rsidRPr="006F0F44">
        <w:rPr>
          <w:sz w:val="28"/>
          <w:szCs w:val="28"/>
        </w:rPr>
        <w:t>наукових</w:t>
      </w:r>
      <w:proofErr w:type="spellEnd"/>
      <w:r w:rsidRPr="006F0F44">
        <w:rPr>
          <w:sz w:val="28"/>
          <w:szCs w:val="28"/>
        </w:rPr>
        <w:t xml:space="preserve"> </w:t>
      </w:r>
      <w:proofErr w:type="spellStart"/>
      <w:r w:rsidRPr="006F0F44">
        <w:rPr>
          <w:sz w:val="28"/>
          <w:szCs w:val="28"/>
        </w:rPr>
        <w:t>результатів</w:t>
      </w:r>
      <w:proofErr w:type="spellEnd"/>
      <w:r w:rsidRPr="006F0F44">
        <w:rPr>
          <w:sz w:val="28"/>
          <w:szCs w:val="28"/>
        </w:rPr>
        <w:t xml:space="preserve"> </w:t>
      </w:r>
      <w:proofErr w:type="spellStart"/>
      <w:r w:rsidRPr="006F0F44">
        <w:rPr>
          <w:sz w:val="28"/>
          <w:szCs w:val="28"/>
        </w:rPr>
        <w:t>бюджетної</w:t>
      </w:r>
      <w:proofErr w:type="spellEnd"/>
      <w:r w:rsidRPr="006F0F44">
        <w:rPr>
          <w:sz w:val="28"/>
          <w:szCs w:val="28"/>
        </w:rPr>
        <w:t xml:space="preserve"> </w:t>
      </w:r>
      <w:proofErr w:type="spellStart"/>
      <w:r w:rsidRPr="006F0F44">
        <w:rPr>
          <w:sz w:val="28"/>
          <w:szCs w:val="28"/>
        </w:rPr>
        <w:t>кафедральної</w:t>
      </w:r>
      <w:proofErr w:type="spellEnd"/>
      <w:r w:rsidRPr="006F0F44">
        <w:rPr>
          <w:sz w:val="28"/>
          <w:szCs w:val="28"/>
        </w:rPr>
        <w:t xml:space="preserve"> </w:t>
      </w:r>
      <w:proofErr w:type="spellStart"/>
      <w:r w:rsidRPr="006F0F44">
        <w:rPr>
          <w:sz w:val="28"/>
          <w:szCs w:val="28"/>
        </w:rPr>
        <w:t>науково-дослідної</w:t>
      </w:r>
      <w:proofErr w:type="spellEnd"/>
      <w:r w:rsidRPr="006F0F44">
        <w:rPr>
          <w:sz w:val="28"/>
          <w:szCs w:val="28"/>
        </w:rPr>
        <w:t xml:space="preserve"> </w:t>
      </w:r>
      <w:proofErr w:type="spellStart"/>
      <w:r w:rsidRPr="006F0F44">
        <w:rPr>
          <w:sz w:val="28"/>
          <w:szCs w:val="28"/>
        </w:rPr>
        <w:t>роботи</w:t>
      </w:r>
      <w:proofErr w:type="spellEnd"/>
      <w:r w:rsidRPr="006F0F44">
        <w:rPr>
          <w:sz w:val="28"/>
          <w:szCs w:val="28"/>
        </w:rPr>
        <w:t xml:space="preserve"> на тему </w:t>
      </w:r>
    </w:p>
    <w:p w:rsidR="006008EE" w:rsidRPr="00A87EA4" w:rsidRDefault="005B7573" w:rsidP="00A87EA4">
      <w:pPr>
        <w:widowControl w:val="0"/>
        <w:tabs>
          <w:tab w:val="left" w:pos="1134"/>
        </w:tabs>
        <w:jc w:val="center"/>
        <w:rPr>
          <w:color w:val="000000"/>
          <w:sz w:val="28"/>
          <w:szCs w:val="28"/>
          <w:lang w:val="uk-UA" w:eastAsia="uk-UA"/>
        </w:rPr>
      </w:pPr>
      <w:r w:rsidRPr="006F0F44">
        <w:rPr>
          <w:sz w:val="28"/>
          <w:szCs w:val="28"/>
          <w:lang w:val="uk-UA"/>
        </w:rPr>
        <w:t>«</w:t>
      </w:r>
      <w:proofErr w:type="spellStart"/>
      <w:r w:rsidR="00A87EA4" w:rsidRPr="00A87EA4">
        <w:rPr>
          <w:color w:val="000000"/>
          <w:sz w:val="28"/>
          <w:szCs w:val="28"/>
          <w:lang w:eastAsia="uk-UA"/>
        </w:rPr>
        <w:t>Фінансове</w:t>
      </w:r>
      <w:proofErr w:type="spellEnd"/>
      <w:r w:rsidR="00A87EA4" w:rsidRPr="00A87EA4">
        <w:rPr>
          <w:color w:val="000000"/>
          <w:sz w:val="28"/>
          <w:szCs w:val="28"/>
          <w:lang w:eastAsia="uk-UA"/>
        </w:rPr>
        <w:t xml:space="preserve"> </w:t>
      </w:r>
      <w:proofErr w:type="spellStart"/>
      <w:r w:rsidR="00A87EA4" w:rsidRPr="00A87EA4">
        <w:rPr>
          <w:color w:val="000000"/>
          <w:sz w:val="28"/>
          <w:szCs w:val="28"/>
          <w:lang w:eastAsia="uk-UA"/>
        </w:rPr>
        <w:t>забезпечення</w:t>
      </w:r>
      <w:proofErr w:type="spellEnd"/>
      <w:r w:rsidR="00A87EA4" w:rsidRPr="00A87EA4">
        <w:rPr>
          <w:color w:val="000000"/>
          <w:sz w:val="28"/>
          <w:szCs w:val="28"/>
          <w:lang w:eastAsia="uk-UA"/>
        </w:rPr>
        <w:t xml:space="preserve"> </w:t>
      </w:r>
      <w:proofErr w:type="spellStart"/>
      <w:r w:rsidR="00A87EA4" w:rsidRPr="00A87EA4">
        <w:rPr>
          <w:color w:val="000000"/>
          <w:sz w:val="28"/>
          <w:szCs w:val="28"/>
          <w:lang w:eastAsia="uk-UA"/>
        </w:rPr>
        <w:t>розвитку</w:t>
      </w:r>
      <w:proofErr w:type="spellEnd"/>
      <w:r w:rsidR="00A87EA4" w:rsidRPr="00A87EA4">
        <w:rPr>
          <w:color w:val="000000"/>
          <w:sz w:val="28"/>
          <w:szCs w:val="28"/>
          <w:lang w:eastAsia="uk-UA"/>
        </w:rPr>
        <w:t xml:space="preserve"> </w:t>
      </w:r>
      <w:proofErr w:type="spellStart"/>
      <w:r w:rsidR="00A87EA4" w:rsidRPr="00A87EA4">
        <w:rPr>
          <w:color w:val="000000"/>
          <w:sz w:val="28"/>
          <w:szCs w:val="28"/>
          <w:lang w:eastAsia="uk-UA"/>
        </w:rPr>
        <w:t>регіону</w:t>
      </w:r>
      <w:proofErr w:type="spellEnd"/>
      <w:r w:rsidR="00A87EA4" w:rsidRPr="00A87EA4">
        <w:rPr>
          <w:color w:val="000000"/>
          <w:sz w:val="28"/>
          <w:szCs w:val="28"/>
          <w:lang w:eastAsia="uk-UA"/>
        </w:rPr>
        <w:t xml:space="preserve"> та </w:t>
      </w:r>
      <w:proofErr w:type="spellStart"/>
      <w:r w:rsidR="00A87EA4" w:rsidRPr="00A87EA4">
        <w:rPr>
          <w:color w:val="000000"/>
          <w:sz w:val="28"/>
          <w:szCs w:val="28"/>
          <w:lang w:eastAsia="uk-UA"/>
        </w:rPr>
        <w:t>підприємництва</w:t>
      </w:r>
      <w:proofErr w:type="spellEnd"/>
      <w:r w:rsidRPr="006F0F44">
        <w:rPr>
          <w:sz w:val="28"/>
          <w:szCs w:val="28"/>
          <w:lang w:val="uk-UA"/>
        </w:rPr>
        <w:t>»</w:t>
      </w:r>
      <w:r w:rsidR="006008EE" w:rsidRPr="006F0F44">
        <w:rPr>
          <w:sz w:val="28"/>
          <w:szCs w:val="28"/>
        </w:rPr>
        <w:t xml:space="preserve"> у </w:t>
      </w:r>
      <w:proofErr w:type="spellStart"/>
      <w:r w:rsidR="006008EE" w:rsidRPr="006F0F44">
        <w:rPr>
          <w:sz w:val="28"/>
          <w:szCs w:val="28"/>
        </w:rPr>
        <w:t>навчальний</w:t>
      </w:r>
      <w:proofErr w:type="spellEnd"/>
      <w:r w:rsidR="006008EE" w:rsidRPr="006F0F44">
        <w:rPr>
          <w:sz w:val="28"/>
          <w:szCs w:val="28"/>
        </w:rPr>
        <w:t xml:space="preserve"> </w:t>
      </w:r>
      <w:proofErr w:type="spellStart"/>
      <w:r w:rsidR="006008EE" w:rsidRPr="006F0F44">
        <w:rPr>
          <w:sz w:val="28"/>
          <w:szCs w:val="28"/>
        </w:rPr>
        <w:t>процес</w:t>
      </w:r>
      <w:proofErr w:type="spellEnd"/>
    </w:p>
    <w:p w:rsidR="006008EE" w:rsidRPr="006F0F44" w:rsidRDefault="006008EE" w:rsidP="006008EE">
      <w:pPr>
        <w:jc w:val="center"/>
        <w:rPr>
          <w:sz w:val="28"/>
          <w:szCs w:val="28"/>
        </w:rPr>
      </w:pPr>
    </w:p>
    <w:tbl>
      <w:tblPr>
        <w:tblStyle w:val="a3"/>
        <w:tblW w:w="15709" w:type="dxa"/>
        <w:tblInd w:w="-176" w:type="dxa"/>
        <w:tblLook w:val="01E0" w:firstRow="1" w:lastRow="1" w:firstColumn="1" w:lastColumn="1" w:noHBand="0" w:noVBand="0"/>
      </w:tblPr>
      <w:tblGrid>
        <w:gridCol w:w="2694"/>
        <w:gridCol w:w="5812"/>
        <w:gridCol w:w="2126"/>
        <w:gridCol w:w="3153"/>
        <w:gridCol w:w="1924"/>
      </w:tblGrid>
      <w:tr w:rsidR="006F0F44" w:rsidRPr="00A87EA4" w:rsidTr="00BB6EAD">
        <w:tc>
          <w:tcPr>
            <w:tcW w:w="2694" w:type="dxa"/>
          </w:tcPr>
          <w:p w:rsidR="006008EE" w:rsidRPr="00A87EA4" w:rsidRDefault="006008EE" w:rsidP="00A87EA4">
            <w:pPr>
              <w:jc w:val="center"/>
              <w:rPr>
                <w:lang w:val="uk-UA"/>
              </w:rPr>
            </w:pPr>
            <w:r w:rsidRPr="00A87EA4">
              <w:rPr>
                <w:lang w:val="uk-UA"/>
              </w:rPr>
              <w:t>Назва НДР</w:t>
            </w:r>
          </w:p>
        </w:tc>
        <w:tc>
          <w:tcPr>
            <w:tcW w:w="5812" w:type="dxa"/>
          </w:tcPr>
          <w:p w:rsidR="006008EE" w:rsidRPr="00A87EA4" w:rsidRDefault="006008EE" w:rsidP="00A87EA4">
            <w:pPr>
              <w:jc w:val="center"/>
              <w:rPr>
                <w:lang w:val="uk-UA"/>
              </w:rPr>
            </w:pPr>
            <w:r w:rsidRPr="00A87EA4">
              <w:rPr>
                <w:lang w:val="uk-UA"/>
              </w:rPr>
              <w:t>Отримані наукові результати</w:t>
            </w:r>
            <w:r w:rsidRPr="00A87EA4">
              <w:rPr>
                <w:lang w:val="en-US"/>
              </w:rPr>
              <w:t xml:space="preserve"> </w:t>
            </w:r>
          </w:p>
        </w:tc>
        <w:tc>
          <w:tcPr>
            <w:tcW w:w="2126" w:type="dxa"/>
          </w:tcPr>
          <w:p w:rsidR="006008EE" w:rsidRPr="00A87EA4" w:rsidRDefault="006008EE" w:rsidP="00A87EA4">
            <w:pPr>
              <w:jc w:val="center"/>
              <w:rPr>
                <w:lang w:val="uk-UA"/>
              </w:rPr>
            </w:pPr>
            <w:r w:rsidRPr="00A87EA4">
              <w:rPr>
                <w:lang w:val="uk-UA"/>
              </w:rPr>
              <w:t>Відповідальна особа</w:t>
            </w:r>
          </w:p>
        </w:tc>
        <w:tc>
          <w:tcPr>
            <w:tcW w:w="3153" w:type="dxa"/>
          </w:tcPr>
          <w:p w:rsidR="006008EE" w:rsidRPr="00A87EA4" w:rsidRDefault="006008EE" w:rsidP="00A87EA4">
            <w:pPr>
              <w:jc w:val="center"/>
              <w:rPr>
                <w:lang w:val="uk-UA"/>
              </w:rPr>
            </w:pPr>
            <w:r w:rsidRPr="00A87EA4">
              <w:rPr>
                <w:lang w:val="uk-UA"/>
              </w:rPr>
              <w:t>Назва дисципліни та теми</w:t>
            </w:r>
          </w:p>
        </w:tc>
        <w:tc>
          <w:tcPr>
            <w:tcW w:w="1924" w:type="dxa"/>
          </w:tcPr>
          <w:p w:rsidR="006008EE" w:rsidRPr="00A87EA4" w:rsidRDefault="006008EE" w:rsidP="00A87EA4">
            <w:pPr>
              <w:jc w:val="center"/>
              <w:rPr>
                <w:lang w:val="uk-UA"/>
              </w:rPr>
            </w:pPr>
            <w:r w:rsidRPr="00A87EA4">
              <w:rPr>
                <w:lang w:val="uk-UA"/>
              </w:rPr>
              <w:t>Форма впровадження</w:t>
            </w:r>
          </w:p>
        </w:tc>
      </w:tr>
      <w:tr w:rsidR="006F0F44" w:rsidRPr="00A87EA4" w:rsidTr="00BB6EAD">
        <w:tc>
          <w:tcPr>
            <w:tcW w:w="2694" w:type="dxa"/>
          </w:tcPr>
          <w:p w:rsidR="006008EE" w:rsidRPr="00A87EA4" w:rsidRDefault="006008EE" w:rsidP="00A87EA4">
            <w:pPr>
              <w:jc w:val="center"/>
              <w:rPr>
                <w:lang w:val="uk-UA"/>
              </w:rPr>
            </w:pPr>
            <w:r w:rsidRPr="00A87EA4">
              <w:rPr>
                <w:lang w:val="uk-UA"/>
              </w:rPr>
              <w:t>1</w:t>
            </w:r>
          </w:p>
        </w:tc>
        <w:tc>
          <w:tcPr>
            <w:tcW w:w="5812" w:type="dxa"/>
          </w:tcPr>
          <w:p w:rsidR="006008EE" w:rsidRPr="00A87EA4" w:rsidRDefault="006008EE" w:rsidP="00A87EA4">
            <w:pPr>
              <w:jc w:val="center"/>
              <w:rPr>
                <w:lang w:val="uk-UA"/>
              </w:rPr>
            </w:pPr>
            <w:r w:rsidRPr="00A87EA4">
              <w:rPr>
                <w:lang w:val="uk-UA"/>
              </w:rPr>
              <w:t>2</w:t>
            </w:r>
          </w:p>
        </w:tc>
        <w:tc>
          <w:tcPr>
            <w:tcW w:w="2126" w:type="dxa"/>
          </w:tcPr>
          <w:p w:rsidR="006008EE" w:rsidRPr="00A87EA4" w:rsidRDefault="006008EE" w:rsidP="00A87EA4">
            <w:pPr>
              <w:jc w:val="center"/>
              <w:rPr>
                <w:lang w:val="uk-UA"/>
              </w:rPr>
            </w:pPr>
            <w:r w:rsidRPr="00A87EA4">
              <w:rPr>
                <w:lang w:val="uk-UA"/>
              </w:rPr>
              <w:t>3</w:t>
            </w:r>
          </w:p>
        </w:tc>
        <w:tc>
          <w:tcPr>
            <w:tcW w:w="3153" w:type="dxa"/>
          </w:tcPr>
          <w:p w:rsidR="006008EE" w:rsidRPr="00A87EA4" w:rsidRDefault="006008EE" w:rsidP="00A87EA4">
            <w:pPr>
              <w:jc w:val="center"/>
              <w:rPr>
                <w:lang w:val="uk-UA"/>
              </w:rPr>
            </w:pPr>
            <w:r w:rsidRPr="00A87EA4">
              <w:rPr>
                <w:lang w:val="uk-UA"/>
              </w:rPr>
              <w:t>4</w:t>
            </w:r>
          </w:p>
        </w:tc>
        <w:tc>
          <w:tcPr>
            <w:tcW w:w="1924" w:type="dxa"/>
          </w:tcPr>
          <w:p w:rsidR="006008EE" w:rsidRPr="00A87EA4" w:rsidRDefault="006008EE" w:rsidP="00A87EA4">
            <w:pPr>
              <w:jc w:val="center"/>
              <w:rPr>
                <w:lang w:val="uk-UA"/>
              </w:rPr>
            </w:pPr>
            <w:r w:rsidRPr="00A87EA4">
              <w:rPr>
                <w:lang w:val="uk-UA"/>
              </w:rPr>
              <w:t>5</w:t>
            </w:r>
          </w:p>
        </w:tc>
      </w:tr>
      <w:tr w:rsidR="00E80810" w:rsidRPr="00A87EA4" w:rsidTr="00BB6EAD">
        <w:tc>
          <w:tcPr>
            <w:tcW w:w="2694" w:type="dxa"/>
          </w:tcPr>
          <w:p w:rsidR="00E80810" w:rsidRPr="00A87EA4" w:rsidRDefault="00E80810" w:rsidP="00A87EA4">
            <w:pPr>
              <w:widowControl w:val="0"/>
              <w:tabs>
                <w:tab w:val="left" w:pos="1134"/>
              </w:tabs>
              <w:rPr>
                <w:color w:val="000000"/>
                <w:lang w:val="uk-UA" w:eastAsia="uk-UA"/>
              </w:rPr>
            </w:pPr>
            <w:proofErr w:type="spellStart"/>
            <w:r w:rsidRPr="00A87EA4">
              <w:rPr>
                <w:color w:val="000000"/>
                <w:lang w:eastAsia="uk-UA"/>
              </w:rPr>
              <w:t>Фінансове</w:t>
            </w:r>
            <w:proofErr w:type="spellEnd"/>
            <w:r w:rsidRPr="00A87EA4">
              <w:rPr>
                <w:color w:val="000000"/>
                <w:lang w:eastAsia="uk-UA"/>
              </w:rPr>
              <w:t xml:space="preserve"> </w:t>
            </w:r>
            <w:proofErr w:type="spellStart"/>
            <w:r w:rsidRPr="00A87EA4">
              <w:rPr>
                <w:color w:val="000000"/>
                <w:lang w:eastAsia="uk-UA"/>
              </w:rPr>
              <w:t>забезпечення</w:t>
            </w:r>
            <w:proofErr w:type="spellEnd"/>
            <w:r w:rsidRPr="00A87EA4">
              <w:rPr>
                <w:color w:val="000000"/>
                <w:lang w:eastAsia="uk-UA"/>
              </w:rPr>
              <w:t xml:space="preserve"> </w:t>
            </w:r>
            <w:proofErr w:type="spellStart"/>
            <w:r w:rsidRPr="00A87EA4">
              <w:rPr>
                <w:color w:val="000000"/>
                <w:lang w:eastAsia="uk-UA"/>
              </w:rPr>
              <w:t>розвитку</w:t>
            </w:r>
            <w:proofErr w:type="spellEnd"/>
            <w:r w:rsidRPr="00A87EA4">
              <w:rPr>
                <w:color w:val="000000"/>
                <w:lang w:eastAsia="uk-UA"/>
              </w:rPr>
              <w:t xml:space="preserve"> </w:t>
            </w:r>
            <w:proofErr w:type="spellStart"/>
            <w:r w:rsidRPr="00A87EA4">
              <w:rPr>
                <w:color w:val="000000"/>
                <w:lang w:eastAsia="uk-UA"/>
              </w:rPr>
              <w:t>регіону</w:t>
            </w:r>
            <w:proofErr w:type="spellEnd"/>
            <w:r w:rsidRPr="00A87EA4">
              <w:rPr>
                <w:color w:val="000000"/>
                <w:lang w:eastAsia="uk-UA"/>
              </w:rPr>
              <w:t xml:space="preserve"> та </w:t>
            </w:r>
            <w:proofErr w:type="spellStart"/>
            <w:proofErr w:type="gramStart"/>
            <w:r w:rsidRPr="00A87EA4">
              <w:rPr>
                <w:color w:val="000000"/>
                <w:lang w:eastAsia="uk-UA"/>
              </w:rPr>
              <w:t>п</w:t>
            </w:r>
            <w:proofErr w:type="gramEnd"/>
            <w:r w:rsidRPr="00A87EA4">
              <w:rPr>
                <w:color w:val="000000"/>
                <w:lang w:eastAsia="uk-UA"/>
              </w:rPr>
              <w:t>ідприємництва</w:t>
            </w:r>
            <w:proofErr w:type="spellEnd"/>
          </w:p>
          <w:p w:rsidR="00E80810" w:rsidRPr="00A87EA4" w:rsidRDefault="00E80810" w:rsidP="00A87EA4">
            <w:pPr>
              <w:widowControl w:val="0"/>
              <w:tabs>
                <w:tab w:val="left" w:pos="1134"/>
              </w:tabs>
              <w:rPr>
                <w:color w:val="000000"/>
                <w:lang w:eastAsia="uk-UA"/>
              </w:rPr>
            </w:pPr>
            <w:r w:rsidRPr="00A87EA4">
              <w:rPr>
                <w:color w:val="000000"/>
                <w:lang w:val="uk-UA" w:eastAsia="uk-UA"/>
              </w:rPr>
              <w:t xml:space="preserve">Розділ 1. </w:t>
            </w:r>
            <w:proofErr w:type="spellStart"/>
            <w:r w:rsidRPr="00A87EA4">
              <w:t>Класифікація</w:t>
            </w:r>
            <w:proofErr w:type="spellEnd"/>
            <w:r w:rsidRPr="00A87EA4">
              <w:t xml:space="preserve"> </w:t>
            </w:r>
            <w:proofErr w:type="spellStart"/>
            <w:r w:rsidRPr="00A87EA4">
              <w:t>джерел</w:t>
            </w:r>
            <w:proofErr w:type="spellEnd"/>
            <w:r w:rsidRPr="00A87EA4">
              <w:t xml:space="preserve"> </w:t>
            </w:r>
            <w:proofErr w:type="spellStart"/>
            <w:r w:rsidRPr="00A87EA4">
              <w:t>фінансування</w:t>
            </w:r>
            <w:proofErr w:type="spellEnd"/>
            <w:r w:rsidRPr="00A87EA4">
              <w:t xml:space="preserve"> </w:t>
            </w:r>
            <w:proofErr w:type="spellStart"/>
            <w:r w:rsidRPr="00A87EA4">
              <w:t>суб’єктів</w:t>
            </w:r>
            <w:proofErr w:type="spellEnd"/>
            <w:r w:rsidRPr="00A87EA4">
              <w:t xml:space="preserve"> </w:t>
            </w:r>
            <w:proofErr w:type="spellStart"/>
            <w:r w:rsidRPr="00A87EA4">
              <w:rPr>
                <w:color w:val="000000" w:themeColor="text1"/>
              </w:rPr>
              <w:t>агропромислового</w:t>
            </w:r>
            <w:proofErr w:type="spellEnd"/>
            <w:r w:rsidRPr="00A87EA4">
              <w:rPr>
                <w:color w:val="000000" w:themeColor="text1"/>
              </w:rPr>
              <w:t xml:space="preserve"> сектору </w:t>
            </w:r>
            <w:proofErr w:type="spellStart"/>
            <w:r w:rsidRPr="00A87EA4">
              <w:rPr>
                <w:color w:val="000000" w:themeColor="text1"/>
              </w:rPr>
              <w:t>економіки</w:t>
            </w:r>
            <w:proofErr w:type="spellEnd"/>
          </w:p>
        </w:tc>
        <w:tc>
          <w:tcPr>
            <w:tcW w:w="5812" w:type="dxa"/>
          </w:tcPr>
          <w:p w:rsidR="00E80810" w:rsidRPr="00E80810" w:rsidRDefault="00E80810">
            <w:pPr>
              <w:widowControl w:val="0"/>
              <w:jc w:val="both"/>
              <w:rPr>
                <w:lang w:val="uk-UA"/>
              </w:rPr>
            </w:pPr>
            <w:r w:rsidRPr="00E80810">
              <w:rPr>
                <w:lang w:val="uk-UA"/>
              </w:rPr>
              <w:t xml:space="preserve">Дістала подальшого розвитку </w:t>
            </w:r>
            <w:r w:rsidRPr="00E80810">
              <w:rPr>
                <w:rFonts w:eastAsiaTheme="minorHAnsi"/>
                <w:color w:val="000000"/>
                <w:lang w:val="uk-UA"/>
              </w:rPr>
              <w:t xml:space="preserve">класифікація джерел фінансування </w:t>
            </w:r>
            <w:r w:rsidRPr="00E80810">
              <w:rPr>
                <w:lang w:val="uk-UA"/>
              </w:rPr>
              <w:t xml:space="preserve">суб’єктів </w:t>
            </w:r>
            <w:r w:rsidRPr="00E80810">
              <w:rPr>
                <w:color w:val="000000" w:themeColor="text1"/>
                <w:lang w:val="uk-UA"/>
              </w:rPr>
              <w:t>агропромислового сектору економіки з урахуванням особливостей їх функціонування.</w:t>
            </w:r>
          </w:p>
        </w:tc>
        <w:tc>
          <w:tcPr>
            <w:tcW w:w="2126" w:type="dxa"/>
          </w:tcPr>
          <w:p w:rsidR="00E80810" w:rsidRPr="00E80810" w:rsidRDefault="00E80810">
            <w:pPr>
              <w:jc w:val="center"/>
              <w:rPr>
                <w:lang w:val="uk-UA"/>
              </w:rPr>
            </w:pPr>
            <w:r w:rsidRPr="00E80810">
              <w:rPr>
                <w:lang w:val="uk-UA"/>
              </w:rPr>
              <w:t>Дудка М. О.</w:t>
            </w:r>
          </w:p>
        </w:tc>
        <w:tc>
          <w:tcPr>
            <w:tcW w:w="3153" w:type="dxa"/>
          </w:tcPr>
          <w:p w:rsidR="00E80810" w:rsidRPr="00E80810" w:rsidRDefault="00E80810">
            <w:pPr>
              <w:jc w:val="center"/>
              <w:rPr>
                <w:lang w:val="uk-UA"/>
              </w:rPr>
            </w:pPr>
            <w:r w:rsidRPr="00E80810">
              <w:rPr>
                <w:lang w:val="uk-UA"/>
              </w:rPr>
              <w:t xml:space="preserve">Фінансова діяльність суб’єктів </w:t>
            </w:r>
            <w:r w:rsidR="00D374EA">
              <w:rPr>
                <w:lang w:val="uk-UA"/>
              </w:rPr>
              <w:t>господарювання</w:t>
            </w:r>
            <w:r w:rsidRPr="00E80810">
              <w:rPr>
                <w:lang w:val="uk-UA"/>
              </w:rPr>
              <w:t xml:space="preserve"> </w:t>
            </w:r>
          </w:p>
          <w:p w:rsidR="00E80810" w:rsidRPr="00E80810" w:rsidRDefault="00E80810">
            <w:pPr>
              <w:jc w:val="center"/>
              <w:rPr>
                <w:lang w:val="uk-UA"/>
              </w:rPr>
            </w:pPr>
            <w:r w:rsidRPr="00E80810">
              <w:rPr>
                <w:lang w:val="uk-UA"/>
              </w:rPr>
              <w:t>Тема 4. Внутрішні джерела фінансування підприємства</w:t>
            </w:r>
          </w:p>
        </w:tc>
        <w:tc>
          <w:tcPr>
            <w:tcW w:w="1924" w:type="dxa"/>
          </w:tcPr>
          <w:p w:rsidR="00E80810" w:rsidRPr="00E80810" w:rsidRDefault="00E80810">
            <w:pPr>
              <w:jc w:val="center"/>
              <w:rPr>
                <w:lang w:val="uk-UA"/>
              </w:rPr>
            </w:pPr>
            <w:r w:rsidRPr="00E80810">
              <w:rPr>
                <w:lang w:val="uk-UA"/>
              </w:rPr>
              <w:t>Практичне заняття</w:t>
            </w:r>
          </w:p>
        </w:tc>
      </w:tr>
      <w:tr w:rsidR="00FB5C1C" w:rsidRPr="00A87EA4" w:rsidTr="00BB6EAD">
        <w:tc>
          <w:tcPr>
            <w:tcW w:w="2694" w:type="dxa"/>
          </w:tcPr>
          <w:p w:rsidR="00FB5C1C" w:rsidRPr="00A87EA4" w:rsidRDefault="00FB5C1C" w:rsidP="00A87EA4">
            <w:pPr>
              <w:widowControl w:val="0"/>
              <w:tabs>
                <w:tab w:val="left" w:pos="1134"/>
              </w:tabs>
              <w:rPr>
                <w:color w:val="000000"/>
                <w:lang w:eastAsia="uk-UA"/>
              </w:rPr>
            </w:pPr>
            <w:proofErr w:type="spellStart"/>
            <w:r w:rsidRPr="00A87EA4">
              <w:rPr>
                <w:color w:val="000000"/>
                <w:lang w:eastAsia="uk-UA"/>
              </w:rPr>
              <w:t>Фінансове</w:t>
            </w:r>
            <w:proofErr w:type="spellEnd"/>
            <w:r w:rsidRPr="00A87EA4">
              <w:rPr>
                <w:color w:val="000000"/>
                <w:lang w:eastAsia="uk-UA"/>
              </w:rPr>
              <w:t xml:space="preserve"> </w:t>
            </w:r>
            <w:proofErr w:type="spellStart"/>
            <w:r w:rsidRPr="00A87EA4">
              <w:rPr>
                <w:color w:val="000000"/>
                <w:lang w:eastAsia="uk-UA"/>
              </w:rPr>
              <w:t>забезпечення</w:t>
            </w:r>
            <w:proofErr w:type="spellEnd"/>
            <w:r w:rsidRPr="00A87EA4">
              <w:rPr>
                <w:color w:val="000000"/>
                <w:lang w:eastAsia="uk-UA"/>
              </w:rPr>
              <w:t xml:space="preserve"> </w:t>
            </w:r>
            <w:proofErr w:type="spellStart"/>
            <w:r w:rsidRPr="00A87EA4">
              <w:rPr>
                <w:color w:val="000000"/>
                <w:lang w:eastAsia="uk-UA"/>
              </w:rPr>
              <w:t>розвитку</w:t>
            </w:r>
            <w:proofErr w:type="spellEnd"/>
            <w:r w:rsidRPr="00A87EA4">
              <w:rPr>
                <w:color w:val="000000"/>
                <w:lang w:eastAsia="uk-UA"/>
              </w:rPr>
              <w:t xml:space="preserve"> </w:t>
            </w:r>
            <w:proofErr w:type="spellStart"/>
            <w:r w:rsidRPr="00A87EA4">
              <w:rPr>
                <w:color w:val="000000"/>
                <w:lang w:eastAsia="uk-UA"/>
              </w:rPr>
              <w:t>регіону</w:t>
            </w:r>
            <w:proofErr w:type="spellEnd"/>
            <w:r w:rsidRPr="00A87EA4">
              <w:rPr>
                <w:color w:val="000000"/>
                <w:lang w:eastAsia="uk-UA"/>
              </w:rPr>
              <w:t xml:space="preserve"> та </w:t>
            </w:r>
            <w:proofErr w:type="spellStart"/>
            <w:proofErr w:type="gramStart"/>
            <w:r w:rsidRPr="00A87EA4">
              <w:rPr>
                <w:color w:val="000000"/>
                <w:lang w:eastAsia="uk-UA"/>
              </w:rPr>
              <w:t>п</w:t>
            </w:r>
            <w:proofErr w:type="gramEnd"/>
            <w:r w:rsidRPr="00A87EA4">
              <w:rPr>
                <w:color w:val="000000"/>
                <w:lang w:eastAsia="uk-UA"/>
              </w:rPr>
              <w:t>ідприємництва</w:t>
            </w:r>
            <w:proofErr w:type="spellEnd"/>
          </w:p>
          <w:p w:rsidR="00FB5C1C" w:rsidRPr="00A87EA4" w:rsidRDefault="00FB5C1C" w:rsidP="00A87EA4">
            <w:pPr>
              <w:widowControl w:val="0"/>
              <w:tabs>
                <w:tab w:val="left" w:pos="1134"/>
              </w:tabs>
              <w:rPr>
                <w:color w:val="000000"/>
                <w:lang w:val="uk-UA" w:eastAsia="uk-UA"/>
              </w:rPr>
            </w:pPr>
            <w:r w:rsidRPr="00A87EA4">
              <w:rPr>
                <w:color w:val="000000"/>
                <w:lang w:val="uk-UA" w:eastAsia="uk-UA"/>
              </w:rPr>
              <w:t xml:space="preserve">Розділ 2. </w:t>
            </w:r>
            <w:proofErr w:type="spellStart"/>
            <w:r w:rsidRPr="00A87EA4">
              <w:t>Використання</w:t>
            </w:r>
            <w:proofErr w:type="spellEnd"/>
            <w:r w:rsidRPr="00A87EA4">
              <w:t xml:space="preserve"> </w:t>
            </w:r>
            <w:proofErr w:type="spellStart"/>
            <w:r w:rsidRPr="00A87EA4">
              <w:t>нечітко-множинної</w:t>
            </w:r>
            <w:proofErr w:type="spellEnd"/>
            <w:r w:rsidRPr="00A87EA4">
              <w:t xml:space="preserve"> </w:t>
            </w:r>
            <w:proofErr w:type="spellStart"/>
            <w:r w:rsidRPr="00A87EA4">
              <w:t>моделі</w:t>
            </w:r>
            <w:proofErr w:type="spellEnd"/>
            <w:r w:rsidRPr="00A87EA4">
              <w:t xml:space="preserve"> та </w:t>
            </w:r>
            <w:proofErr w:type="spellStart"/>
            <w:r w:rsidRPr="00A87EA4">
              <w:t>інтегрального</w:t>
            </w:r>
            <w:proofErr w:type="spellEnd"/>
            <w:r w:rsidRPr="00A87EA4">
              <w:t xml:space="preserve"> методу для </w:t>
            </w:r>
            <w:proofErr w:type="spellStart"/>
            <w:r w:rsidRPr="00A87EA4">
              <w:t>оцінки</w:t>
            </w:r>
            <w:proofErr w:type="spellEnd"/>
            <w:r w:rsidRPr="00A87EA4">
              <w:t xml:space="preserve"> </w:t>
            </w:r>
            <w:proofErr w:type="spellStart"/>
            <w:r w:rsidRPr="00A87EA4">
              <w:t>ефективності</w:t>
            </w:r>
            <w:proofErr w:type="spellEnd"/>
            <w:r w:rsidRPr="00A87EA4">
              <w:t xml:space="preserve"> </w:t>
            </w:r>
            <w:proofErr w:type="spellStart"/>
            <w:r w:rsidRPr="00A87EA4">
              <w:t>управління</w:t>
            </w:r>
            <w:proofErr w:type="spellEnd"/>
            <w:r w:rsidRPr="00A87EA4">
              <w:t xml:space="preserve"> </w:t>
            </w:r>
            <w:proofErr w:type="spellStart"/>
            <w:r w:rsidRPr="00A87EA4">
              <w:t>фінансовими</w:t>
            </w:r>
            <w:proofErr w:type="spellEnd"/>
            <w:r w:rsidRPr="00A87EA4">
              <w:t xml:space="preserve"> ресурсами </w:t>
            </w:r>
            <w:proofErr w:type="spellStart"/>
            <w:proofErr w:type="gramStart"/>
            <w:r w:rsidRPr="00A87EA4">
              <w:t>п</w:t>
            </w:r>
            <w:proofErr w:type="gramEnd"/>
            <w:r w:rsidRPr="00A87EA4">
              <w:t>ідприємства</w:t>
            </w:r>
            <w:proofErr w:type="spellEnd"/>
          </w:p>
        </w:tc>
        <w:tc>
          <w:tcPr>
            <w:tcW w:w="5812" w:type="dxa"/>
          </w:tcPr>
          <w:p w:rsidR="00FB5C1C" w:rsidRPr="00FB5C1C" w:rsidRDefault="00FB5C1C" w:rsidP="00FB5C1C">
            <w:pPr>
              <w:rPr>
                <w:lang w:val="uk-UA"/>
              </w:rPr>
            </w:pPr>
            <w:r w:rsidRPr="00FB5C1C">
              <w:rPr>
                <w:lang w:val="uk-UA"/>
              </w:rPr>
              <w:t>В роботі розроблений інтегральний індекс (ІЕУФР) є узагальнюючим показником, що надає комплексну оцінку ефективності управління фінансовими ресурсами на усіх етапах їх руху та стадіях трансформації в процесі розширеного відтворення, з урахуванням ієрархії організаційних рівнів управління.</w:t>
            </w:r>
          </w:p>
        </w:tc>
        <w:tc>
          <w:tcPr>
            <w:tcW w:w="2126" w:type="dxa"/>
          </w:tcPr>
          <w:p w:rsidR="00FB5C1C" w:rsidRPr="00FB5C1C" w:rsidRDefault="00FB5C1C" w:rsidP="00FB5C1C">
            <w:pPr>
              <w:jc w:val="center"/>
              <w:rPr>
                <w:lang w:val="uk-UA"/>
              </w:rPr>
            </w:pPr>
            <w:r w:rsidRPr="00FB5C1C">
              <w:rPr>
                <w:lang w:val="uk-UA"/>
              </w:rPr>
              <w:t>Кіпа М. О.</w:t>
            </w:r>
          </w:p>
        </w:tc>
        <w:tc>
          <w:tcPr>
            <w:tcW w:w="3153" w:type="dxa"/>
          </w:tcPr>
          <w:p w:rsidR="00FB5C1C" w:rsidRPr="00FB5C1C" w:rsidRDefault="00FB5C1C" w:rsidP="00FB5C1C">
            <w:pPr>
              <w:jc w:val="center"/>
              <w:rPr>
                <w:lang w:val="uk-UA"/>
              </w:rPr>
            </w:pPr>
            <w:r w:rsidRPr="00FB5C1C">
              <w:rPr>
                <w:lang w:val="uk-UA"/>
              </w:rPr>
              <w:t>Фінанси</w:t>
            </w:r>
          </w:p>
          <w:p w:rsidR="00FB5C1C" w:rsidRPr="00FB5C1C" w:rsidRDefault="00FB5C1C" w:rsidP="00FB5C1C">
            <w:pPr>
              <w:jc w:val="center"/>
              <w:rPr>
                <w:lang w:val="uk-UA"/>
              </w:rPr>
            </w:pPr>
            <w:r w:rsidRPr="00FB5C1C">
              <w:rPr>
                <w:lang w:val="uk-UA"/>
              </w:rPr>
              <w:t>Тема 8. Фінанси суб'єктів господарювання</w:t>
            </w:r>
          </w:p>
          <w:p w:rsidR="00FB5C1C" w:rsidRPr="00FB5C1C" w:rsidRDefault="00FB5C1C" w:rsidP="00FB5C1C">
            <w:pPr>
              <w:jc w:val="center"/>
              <w:rPr>
                <w:lang w:val="uk-UA"/>
              </w:rPr>
            </w:pPr>
            <w:r w:rsidRPr="00FB5C1C">
              <w:rPr>
                <w:lang w:val="uk-UA"/>
              </w:rPr>
              <w:t>Фінансовий менеджмент</w:t>
            </w:r>
          </w:p>
          <w:p w:rsidR="00FB5C1C" w:rsidRPr="00FB5C1C" w:rsidRDefault="00FB5C1C" w:rsidP="00FB5C1C">
            <w:pPr>
              <w:jc w:val="center"/>
              <w:rPr>
                <w:lang w:val="uk-UA"/>
              </w:rPr>
            </w:pPr>
            <w:r w:rsidRPr="00FB5C1C">
              <w:rPr>
                <w:lang w:val="uk-UA"/>
              </w:rPr>
              <w:t>Тема 9: Управління фінансовими ризиками підприємства</w:t>
            </w:r>
          </w:p>
        </w:tc>
        <w:tc>
          <w:tcPr>
            <w:tcW w:w="1924" w:type="dxa"/>
          </w:tcPr>
          <w:p w:rsidR="00FB5C1C" w:rsidRPr="00FB5C1C" w:rsidRDefault="00FB5C1C" w:rsidP="00573189">
            <w:pPr>
              <w:jc w:val="center"/>
              <w:rPr>
                <w:lang w:val="uk-UA"/>
              </w:rPr>
            </w:pPr>
            <w:r w:rsidRPr="00FB5C1C">
              <w:rPr>
                <w:lang w:val="uk-UA"/>
              </w:rPr>
              <w:t>Практичне заняття</w:t>
            </w:r>
          </w:p>
        </w:tc>
      </w:tr>
      <w:tr w:rsidR="00A87EA4" w:rsidRPr="00573189" w:rsidTr="00BB6EAD">
        <w:tc>
          <w:tcPr>
            <w:tcW w:w="2694" w:type="dxa"/>
          </w:tcPr>
          <w:p w:rsidR="00A87EA4" w:rsidRPr="00A87EA4" w:rsidRDefault="00A87EA4" w:rsidP="00A87EA4">
            <w:pPr>
              <w:widowControl w:val="0"/>
              <w:tabs>
                <w:tab w:val="left" w:pos="1134"/>
              </w:tabs>
              <w:rPr>
                <w:color w:val="000000"/>
                <w:lang w:eastAsia="uk-UA"/>
              </w:rPr>
            </w:pPr>
            <w:proofErr w:type="spellStart"/>
            <w:r w:rsidRPr="00A87EA4">
              <w:rPr>
                <w:color w:val="000000"/>
                <w:lang w:eastAsia="uk-UA"/>
              </w:rPr>
              <w:t>Фінансове</w:t>
            </w:r>
            <w:proofErr w:type="spellEnd"/>
            <w:r w:rsidRPr="00A87EA4">
              <w:rPr>
                <w:color w:val="000000"/>
                <w:lang w:eastAsia="uk-UA"/>
              </w:rPr>
              <w:t xml:space="preserve"> </w:t>
            </w:r>
            <w:proofErr w:type="spellStart"/>
            <w:r w:rsidRPr="00A87EA4">
              <w:rPr>
                <w:color w:val="000000"/>
                <w:lang w:eastAsia="uk-UA"/>
              </w:rPr>
              <w:t>забезпечення</w:t>
            </w:r>
            <w:proofErr w:type="spellEnd"/>
            <w:r w:rsidRPr="00A87EA4">
              <w:rPr>
                <w:color w:val="000000"/>
                <w:lang w:eastAsia="uk-UA"/>
              </w:rPr>
              <w:t xml:space="preserve"> </w:t>
            </w:r>
            <w:proofErr w:type="spellStart"/>
            <w:r w:rsidRPr="00A87EA4">
              <w:rPr>
                <w:color w:val="000000"/>
                <w:lang w:eastAsia="uk-UA"/>
              </w:rPr>
              <w:t>розвитку</w:t>
            </w:r>
            <w:proofErr w:type="spellEnd"/>
            <w:r w:rsidRPr="00A87EA4">
              <w:rPr>
                <w:color w:val="000000"/>
                <w:lang w:eastAsia="uk-UA"/>
              </w:rPr>
              <w:t xml:space="preserve"> </w:t>
            </w:r>
            <w:proofErr w:type="spellStart"/>
            <w:r w:rsidRPr="00A87EA4">
              <w:rPr>
                <w:color w:val="000000"/>
                <w:lang w:eastAsia="uk-UA"/>
              </w:rPr>
              <w:t>регіону</w:t>
            </w:r>
            <w:proofErr w:type="spellEnd"/>
            <w:r w:rsidRPr="00A87EA4">
              <w:rPr>
                <w:color w:val="000000"/>
                <w:lang w:eastAsia="uk-UA"/>
              </w:rPr>
              <w:t xml:space="preserve"> та </w:t>
            </w:r>
            <w:proofErr w:type="spellStart"/>
            <w:proofErr w:type="gramStart"/>
            <w:r w:rsidRPr="00A87EA4">
              <w:rPr>
                <w:color w:val="000000"/>
                <w:lang w:eastAsia="uk-UA"/>
              </w:rPr>
              <w:t>п</w:t>
            </w:r>
            <w:proofErr w:type="gramEnd"/>
            <w:r w:rsidRPr="00A87EA4">
              <w:rPr>
                <w:color w:val="000000"/>
                <w:lang w:eastAsia="uk-UA"/>
              </w:rPr>
              <w:t>ідприємництва</w:t>
            </w:r>
            <w:proofErr w:type="spellEnd"/>
          </w:p>
          <w:p w:rsidR="00A87EA4" w:rsidRPr="00A87EA4" w:rsidRDefault="00A87EA4" w:rsidP="00A87EA4">
            <w:pPr>
              <w:widowControl w:val="0"/>
              <w:tabs>
                <w:tab w:val="left" w:pos="1134"/>
              </w:tabs>
              <w:rPr>
                <w:color w:val="000000"/>
                <w:lang w:val="uk-UA" w:eastAsia="uk-UA"/>
              </w:rPr>
            </w:pPr>
            <w:r w:rsidRPr="00A87EA4">
              <w:rPr>
                <w:color w:val="000000"/>
                <w:lang w:val="uk-UA" w:eastAsia="uk-UA"/>
              </w:rPr>
              <w:t xml:space="preserve">Розділ 3. </w:t>
            </w:r>
            <w:proofErr w:type="spellStart"/>
            <w:r w:rsidRPr="00A87EA4">
              <w:rPr>
                <w:shd w:val="clear" w:color="auto" w:fill="FFFFFF"/>
              </w:rPr>
              <w:t>Оптимізація</w:t>
            </w:r>
            <w:proofErr w:type="spellEnd"/>
            <w:r w:rsidRPr="00A87EA4">
              <w:rPr>
                <w:shd w:val="clear" w:color="auto" w:fill="FFFFFF"/>
              </w:rPr>
              <w:t xml:space="preserve"> </w:t>
            </w:r>
            <w:proofErr w:type="spellStart"/>
            <w:r w:rsidRPr="00A87EA4">
              <w:rPr>
                <w:shd w:val="clear" w:color="auto" w:fill="FFFFFF"/>
              </w:rPr>
              <w:t>структури</w:t>
            </w:r>
            <w:proofErr w:type="spellEnd"/>
            <w:r w:rsidRPr="00A87EA4">
              <w:rPr>
                <w:shd w:val="clear" w:color="auto" w:fill="FFFFFF"/>
              </w:rPr>
              <w:t xml:space="preserve"> </w:t>
            </w:r>
            <w:proofErr w:type="spellStart"/>
            <w:r w:rsidRPr="00A87EA4">
              <w:rPr>
                <w:shd w:val="clear" w:color="auto" w:fill="FFFFFF"/>
              </w:rPr>
              <w:t>джерел</w:t>
            </w:r>
            <w:proofErr w:type="spellEnd"/>
            <w:r w:rsidRPr="00A87EA4">
              <w:rPr>
                <w:shd w:val="clear" w:color="auto" w:fill="FFFFFF"/>
              </w:rPr>
              <w:t xml:space="preserve"> </w:t>
            </w:r>
            <w:proofErr w:type="spellStart"/>
            <w:r w:rsidRPr="00A87EA4">
              <w:rPr>
                <w:shd w:val="clear" w:color="auto" w:fill="FFFFFF"/>
              </w:rPr>
              <w:lastRenderedPageBreak/>
              <w:t>фінансових</w:t>
            </w:r>
            <w:proofErr w:type="spellEnd"/>
            <w:r w:rsidRPr="00A87EA4">
              <w:rPr>
                <w:shd w:val="clear" w:color="auto" w:fill="FFFFFF"/>
              </w:rPr>
              <w:t xml:space="preserve"> </w:t>
            </w:r>
            <w:proofErr w:type="spellStart"/>
            <w:r w:rsidRPr="00A87EA4">
              <w:rPr>
                <w:shd w:val="clear" w:color="auto" w:fill="FFFFFF"/>
              </w:rPr>
              <w:t>ресурсів</w:t>
            </w:r>
            <w:proofErr w:type="spellEnd"/>
            <w:r w:rsidRPr="00A87EA4">
              <w:rPr>
                <w:shd w:val="clear" w:color="auto" w:fill="FFFFFF"/>
              </w:rPr>
              <w:t xml:space="preserve"> </w:t>
            </w:r>
            <w:proofErr w:type="spellStart"/>
            <w:proofErr w:type="gramStart"/>
            <w:r w:rsidRPr="00A87EA4">
              <w:rPr>
                <w:shd w:val="clear" w:color="auto" w:fill="FFFFFF"/>
              </w:rPr>
              <w:t>п</w:t>
            </w:r>
            <w:proofErr w:type="gramEnd"/>
            <w:r w:rsidRPr="00A87EA4">
              <w:rPr>
                <w:shd w:val="clear" w:color="auto" w:fill="FFFFFF"/>
              </w:rPr>
              <w:t>ідприємств</w:t>
            </w:r>
            <w:proofErr w:type="spellEnd"/>
            <w:r w:rsidRPr="00A87EA4">
              <w:rPr>
                <w:shd w:val="clear" w:color="auto" w:fill="FFFFFF"/>
              </w:rPr>
              <w:t xml:space="preserve"> </w:t>
            </w:r>
            <w:proofErr w:type="spellStart"/>
            <w:r w:rsidRPr="00A87EA4">
              <w:rPr>
                <w:shd w:val="clear" w:color="auto" w:fill="FFFFFF"/>
              </w:rPr>
              <w:t>машинобудування</w:t>
            </w:r>
            <w:proofErr w:type="spellEnd"/>
          </w:p>
        </w:tc>
        <w:tc>
          <w:tcPr>
            <w:tcW w:w="5812" w:type="dxa"/>
          </w:tcPr>
          <w:p w:rsidR="00A87EA4" w:rsidRPr="00573189" w:rsidRDefault="00573189" w:rsidP="00573189">
            <w:pPr>
              <w:jc w:val="both"/>
              <w:rPr>
                <w:lang w:val="uk-UA"/>
              </w:rPr>
            </w:pPr>
            <w:r>
              <w:rPr>
                <w:lang w:val="uk-UA"/>
              </w:rPr>
              <w:lastRenderedPageBreak/>
              <w:t xml:space="preserve">Дістав подальшого розвитку </w:t>
            </w:r>
            <w:r w:rsidRPr="00573189">
              <w:rPr>
                <w:lang w:val="uk-UA"/>
              </w:rPr>
              <w:t>методичн</w:t>
            </w:r>
            <w:r>
              <w:rPr>
                <w:lang w:val="uk-UA"/>
              </w:rPr>
              <w:t xml:space="preserve">ий </w:t>
            </w:r>
            <w:r w:rsidRPr="00573189">
              <w:rPr>
                <w:lang w:val="uk-UA"/>
              </w:rPr>
              <w:t xml:space="preserve"> інструментарі</w:t>
            </w:r>
            <w:r>
              <w:rPr>
                <w:lang w:val="uk-UA"/>
              </w:rPr>
              <w:t>й</w:t>
            </w:r>
            <w:r w:rsidRPr="00573189">
              <w:rPr>
                <w:lang w:val="uk-UA"/>
              </w:rPr>
              <w:t xml:space="preserve"> щодо оцінки та формування оптимальної структури капіталу підприємств </w:t>
            </w:r>
            <w:r>
              <w:rPr>
                <w:lang w:val="uk-UA"/>
              </w:rPr>
              <w:t>машинобудівного комплексу України</w:t>
            </w:r>
          </w:p>
        </w:tc>
        <w:tc>
          <w:tcPr>
            <w:tcW w:w="2126" w:type="dxa"/>
          </w:tcPr>
          <w:p w:rsidR="00A87EA4" w:rsidRPr="00A87EA4" w:rsidRDefault="00573189" w:rsidP="00A87EA4">
            <w:pPr>
              <w:jc w:val="center"/>
              <w:rPr>
                <w:lang w:val="uk-UA"/>
              </w:rPr>
            </w:pPr>
            <w:proofErr w:type="spellStart"/>
            <w:r>
              <w:rPr>
                <w:lang w:val="uk-UA"/>
              </w:rPr>
              <w:t>Сабліна</w:t>
            </w:r>
            <w:proofErr w:type="spellEnd"/>
            <w:r>
              <w:rPr>
                <w:lang w:val="uk-UA"/>
              </w:rPr>
              <w:t xml:space="preserve"> Н. В.</w:t>
            </w:r>
          </w:p>
        </w:tc>
        <w:tc>
          <w:tcPr>
            <w:tcW w:w="3153" w:type="dxa"/>
          </w:tcPr>
          <w:p w:rsidR="00573189" w:rsidRPr="00FB5C1C" w:rsidRDefault="00573189" w:rsidP="00573189">
            <w:pPr>
              <w:jc w:val="center"/>
              <w:rPr>
                <w:lang w:val="uk-UA"/>
              </w:rPr>
            </w:pPr>
            <w:r w:rsidRPr="00FB5C1C">
              <w:rPr>
                <w:lang w:val="uk-UA"/>
              </w:rPr>
              <w:t>Фінанси</w:t>
            </w:r>
          </w:p>
          <w:p w:rsidR="00573189" w:rsidRPr="00FB5C1C" w:rsidRDefault="00573189" w:rsidP="00573189">
            <w:pPr>
              <w:jc w:val="center"/>
              <w:rPr>
                <w:lang w:val="uk-UA"/>
              </w:rPr>
            </w:pPr>
            <w:r w:rsidRPr="00FB5C1C">
              <w:rPr>
                <w:lang w:val="uk-UA"/>
              </w:rPr>
              <w:t>Тема 8. Фінанси суб'єктів господарювання</w:t>
            </w:r>
          </w:p>
          <w:p w:rsidR="00573189" w:rsidRPr="00E80810" w:rsidRDefault="00573189" w:rsidP="00573189">
            <w:pPr>
              <w:jc w:val="center"/>
              <w:rPr>
                <w:lang w:val="uk-UA"/>
              </w:rPr>
            </w:pPr>
            <w:r w:rsidRPr="00E80810">
              <w:rPr>
                <w:lang w:val="uk-UA"/>
              </w:rPr>
              <w:t xml:space="preserve">Фінансова діяльність суб’єктів </w:t>
            </w:r>
            <w:r>
              <w:rPr>
                <w:lang w:val="uk-UA"/>
              </w:rPr>
              <w:t>підприємництва</w:t>
            </w:r>
            <w:r w:rsidRPr="00E80810">
              <w:rPr>
                <w:lang w:val="uk-UA"/>
              </w:rPr>
              <w:t xml:space="preserve"> </w:t>
            </w:r>
          </w:p>
          <w:p w:rsidR="00A87EA4" w:rsidRPr="00A87EA4" w:rsidRDefault="00573189" w:rsidP="00573189">
            <w:pPr>
              <w:shd w:val="clear" w:color="auto" w:fill="FFFFFF"/>
              <w:jc w:val="center"/>
              <w:rPr>
                <w:lang w:val="uk-UA"/>
              </w:rPr>
            </w:pPr>
            <w:r w:rsidRPr="00E80810">
              <w:rPr>
                <w:lang w:val="uk-UA"/>
              </w:rPr>
              <w:t xml:space="preserve">Тема 4. Внутрішні джерела </w:t>
            </w:r>
            <w:r w:rsidRPr="00E80810">
              <w:rPr>
                <w:lang w:val="uk-UA"/>
              </w:rPr>
              <w:lastRenderedPageBreak/>
              <w:t>фінансування підприємства</w:t>
            </w:r>
            <w:r>
              <w:rPr>
                <w:lang w:val="uk-UA"/>
              </w:rPr>
              <w:t xml:space="preserve"> </w:t>
            </w:r>
            <w:r w:rsidRPr="00573189">
              <w:rPr>
                <w:color w:val="000000"/>
                <w:lang w:val="uk-UA"/>
              </w:rPr>
              <w:t>Тема 6. Фінансування підприємства за рахунок запозичених ресурсів</w:t>
            </w:r>
          </w:p>
        </w:tc>
        <w:tc>
          <w:tcPr>
            <w:tcW w:w="1924" w:type="dxa"/>
          </w:tcPr>
          <w:p w:rsidR="00A87EA4" w:rsidRPr="00A87EA4" w:rsidRDefault="00573189" w:rsidP="00A87EA4">
            <w:pPr>
              <w:jc w:val="center"/>
              <w:rPr>
                <w:lang w:val="uk-UA"/>
              </w:rPr>
            </w:pPr>
            <w:r w:rsidRPr="00FB5C1C">
              <w:rPr>
                <w:lang w:val="uk-UA"/>
              </w:rPr>
              <w:lastRenderedPageBreak/>
              <w:t>Практичне заняття</w:t>
            </w:r>
          </w:p>
        </w:tc>
      </w:tr>
      <w:tr w:rsidR="00FB5C1C" w:rsidRPr="00A87EA4" w:rsidTr="00BB6EAD">
        <w:tc>
          <w:tcPr>
            <w:tcW w:w="2694" w:type="dxa"/>
          </w:tcPr>
          <w:p w:rsidR="00FB5C1C" w:rsidRPr="00A87EA4" w:rsidRDefault="00FB5C1C" w:rsidP="00A87EA4">
            <w:pPr>
              <w:widowControl w:val="0"/>
              <w:tabs>
                <w:tab w:val="left" w:pos="1134"/>
              </w:tabs>
              <w:rPr>
                <w:color w:val="000000"/>
                <w:lang w:eastAsia="uk-UA"/>
              </w:rPr>
            </w:pPr>
            <w:proofErr w:type="spellStart"/>
            <w:r w:rsidRPr="00A87EA4">
              <w:rPr>
                <w:color w:val="000000"/>
                <w:lang w:eastAsia="uk-UA"/>
              </w:rPr>
              <w:lastRenderedPageBreak/>
              <w:t>Фінансове</w:t>
            </w:r>
            <w:proofErr w:type="spellEnd"/>
            <w:r w:rsidRPr="00A87EA4">
              <w:rPr>
                <w:color w:val="000000"/>
                <w:lang w:eastAsia="uk-UA"/>
              </w:rPr>
              <w:t xml:space="preserve"> </w:t>
            </w:r>
            <w:proofErr w:type="spellStart"/>
            <w:r w:rsidRPr="00A87EA4">
              <w:rPr>
                <w:color w:val="000000"/>
                <w:lang w:eastAsia="uk-UA"/>
              </w:rPr>
              <w:t>забезпечення</w:t>
            </w:r>
            <w:proofErr w:type="spellEnd"/>
            <w:r w:rsidRPr="00A87EA4">
              <w:rPr>
                <w:color w:val="000000"/>
                <w:lang w:eastAsia="uk-UA"/>
              </w:rPr>
              <w:t xml:space="preserve"> </w:t>
            </w:r>
            <w:proofErr w:type="spellStart"/>
            <w:r w:rsidRPr="00A87EA4">
              <w:rPr>
                <w:color w:val="000000"/>
                <w:lang w:eastAsia="uk-UA"/>
              </w:rPr>
              <w:t>розвитку</w:t>
            </w:r>
            <w:proofErr w:type="spellEnd"/>
            <w:r w:rsidRPr="00A87EA4">
              <w:rPr>
                <w:color w:val="000000"/>
                <w:lang w:eastAsia="uk-UA"/>
              </w:rPr>
              <w:t xml:space="preserve"> </w:t>
            </w:r>
            <w:proofErr w:type="spellStart"/>
            <w:r w:rsidRPr="00A87EA4">
              <w:rPr>
                <w:color w:val="000000"/>
                <w:lang w:eastAsia="uk-UA"/>
              </w:rPr>
              <w:t>регіону</w:t>
            </w:r>
            <w:proofErr w:type="spellEnd"/>
            <w:r w:rsidRPr="00A87EA4">
              <w:rPr>
                <w:color w:val="000000"/>
                <w:lang w:eastAsia="uk-UA"/>
              </w:rPr>
              <w:t xml:space="preserve"> та </w:t>
            </w:r>
            <w:proofErr w:type="spellStart"/>
            <w:proofErr w:type="gramStart"/>
            <w:r w:rsidRPr="00A87EA4">
              <w:rPr>
                <w:color w:val="000000"/>
                <w:lang w:eastAsia="uk-UA"/>
              </w:rPr>
              <w:t>п</w:t>
            </w:r>
            <w:proofErr w:type="gramEnd"/>
            <w:r w:rsidRPr="00A87EA4">
              <w:rPr>
                <w:color w:val="000000"/>
                <w:lang w:eastAsia="uk-UA"/>
              </w:rPr>
              <w:t>ідприємництва</w:t>
            </w:r>
            <w:proofErr w:type="spellEnd"/>
          </w:p>
          <w:p w:rsidR="00FB5C1C" w:rsidRPr="00A87EA4" w:rsidRDefault="00FB5C1C" w:rsidP="00A87EA4">
            <w:pPr>
              <w:widowControl w:val="0"/>
              <w:tabs>
                <w:tab w:val="left" w:pos="1134"/>
              </w:tabs>
              <w:rPr>
                <w:color w:val="000000"/>
                <w:lang w:val="uk-UA" w:eastAsia="uk-UA"/>
              </w:rPr>
            </w:pPr>
            <w:r w:rsidRPr="00A87EA4">
              <w:rPr>
                <w:color w:val="000000"/>
                <w:lang w:val="uk-UA" w:eastAsia="uk-UA"/>
              </w:rPr>
              <w:t xml:space="preserve">Розділ 4. </w:t>
            </w:r>
            <w:proofErr w:type="spellStart"/>
            <w:r w:rsidRPr="00A87EA4">
              <w:t>Фінансове</w:t>
            </w:r>
            <w:proofErr w:type="spellEnd"/>
            <w:r w:rsidRPr="00A87EA4">
              <w:t xml:space="preserve"> </w:t>
            </w:r>
            <w:proofErr w:type="spellStart"/>
            <w:r w:rsidRPr="00A87EA4">
              <w:t>забезпечення</w:t>
            </w:r>
            <w:proofErr w:type="spellEnd"/>
            <w:r w:rsidRPr="00A87EA4">
              <w:t xml:space="preserve"> </w:t>
            </w:r>
            <w:proofErr w:type="spellStart"/>
            <w:r w:rsidRPr="00A87EA4">
              <w:t>інвестиційної</w:t>
            </w:r>
            <w:proofErr w:type="spellEnd"/>
            <w:r w:rsidRPr="00A87EA4">
              <w:t xml:space="preserve"> </w:t>
            </w:r>
            <w:proofErr w:type="spellStart"/>
            <w:r w:rsidRPr="00A87EA4">
              <w:t>діяльності</w:t>
            </w:r>
            <w:proofErr w:type="spellEnd"/>
            <w:r w:rsidRPr="00A87EA4">
              <w:t xml:space="preserve"> в </w:t>
            </w:r>
            <w:proofErr w:type="spellStart"/>
            <w:r w:rsidRPr="00A87EA4">
              <w:t>Україні</w:t>
            </w:r>
            <w:proofErr w:type="spellEnd"/>
          </w:p>
        </w:tc>
        <w:tc>
          <w:tcPr>
            <w:tcW w:w="5812" w:type="dxa"/>
          </w:tcPr>
          <w:p w:rsidR="00FB5C1C" w:rsidRDefault="00FB5C1C">
            <w:pPr>
              <w:jc w:val="both"/>
              <w:rPr>
                <w:lang w:val="uk-UA"/>
              </w:rPr>
            </w:pPr>
            <w:r>
              <w:rPr>
                <w:lang w:val="uk-UA"/>
              </w:rPr>
              <w:t>Дістали подальшого розвитку: теоретичні положення щодо фінансового забезпечення інвестиційної діяльності в Україні, що дозволили сформувати визначення механізму фінансового забезпечення як системи принципів, форм, методів, джерел та інструментів залучення визначеного обсягу фінансових ресурсів з метою їх подальшого ефективного використання задля досягнення поставленої мети.</w:t>
            </w:r>
          </w:p>
        </w:tc>
        <w:tc>
          <w:tcPr>
            <w:tcW w:w="2126" w:type="dxa"/>
          </w:tcPr>
          <w:p w:rsidR="00FB5C1C" w:rsidRDefault="00FB5C1C">
            <w:pPr>
              <w:jc w:val="center"/>
              <w:rPr>
                <w:lang w:val="uk-UA"/>
              </w:rPr>
            </w:pPr>
            <w:r>
              <w:rPr>
                <w:lang w:val="uk-UA"/>
              </w:rPr>
              <w:t>Ковальчук В. А.</w:t>
            </w:r>
          </w:p>
        </w:tc>
        <w:tc>
          <w:tcPr>
            <w:tcW w:w="3153" w:type="dxa"/>
          </w:tcPr>
          <w:p w:rsidR="00FB5C1C" w:rsidRDefault="00FB5C1C">
            <w:pPr>
              <w:jc w:val="center"/>
              <w:rPr>
                <w:lang w:val="uk-UA"/>
              </w:rPr>
            </w:pPr>
            <w:r>
              <w:rPr>
                <w:lang w:val="uk-UA"/>
              </w:rPr>
              <w:t>Фінансовий менеджмент</w:t>
            </w:r>
          </w:p>
          <w:p w:rsidR="00FB5C1C" w:rsidRDefault="00FB5C1C">
            <w:pPr>
              <w:jc w:val="center"/>
              <w:rPr>
                <w:lang w:val="uk-UA"/>
              </w:rPr>
            </w:pPr>
            <w:r>
              <w:rPr>
                <w:lang w:val="uk-UA"/>
              </w:rPr>
              <w:t>Тема 8. Управління інвестиціями</w:t>
            </w:r>
          </w:p>
        </w:tc>
        <w:tc>
          <w:tcPr>
            <w:tcW w:w="1924" w:type="dxa"/>
          </w:tcPr>
          <w:p w:rsidR="00FB5C1C" w:rsidRDefault="00FB5C1C">
            <w:pPr>
              <w:jc w:val="center"/>
              <w:rPr>
                <w:lang w:val="uk-UA"/>
              </w:rPr>
            </w:pPr>
            <w:r>
              <w:rPr>
                <w:lang w:val="uk-UA"/>
              </w:rPr>
              <w:t>Практичне заняття</w:t>
            </w:r>
          </w:p>
        </w:tc>
      </w:tr>
      <w:tr w:rsidR="00A87EA4" w:rsidRPr="00A87EA4" w:rsidTr="00BB6EAD">
        <w:tc>
          <w:tcPr>
            <w:tcW w:w="2694" w:type="dxa"/>
          </w:tcPr>
          <w:p w:rsidR="00A87EA4" w:rsidRPr="00A87EA4" w:rsidRDefault="00A87EA4" w:rsidP="00A87EA4">
            <w:pPr>
              <w:widowControl w:val="0"/>
              <w:tabs>
                <w:tab w:val="left" w:pos="1134"/>
              </w:tabs>
              <w:rPr>
                <w:color w:val="000000"/>
                <w:lang w:val="uk-UA" w:eastAsia="uk-UA"/>
              </w:rPr>
            </w:pPr>
            <w:proofErr w:type="spellStart"/>
            <w:r w:rsidRPr="00A87EA4">
              <w:rPr>
                <w:color w:val="000000"/>
                <w:lang w:eastAsia="uk-UA"/>
              </w:rPr>
              <w:t>Фінансове</w:t>
            </w:r>
            <w:proofErr w:type="spellEnd"/>
            <w:r w:rsidRPr="00A87EA4">
              <w:rPr>
                <w:color w:val="000000"/>
                <w:lang w:eastAsia="uk-UA"/>
              </w:rPr>
              <w:t xml:space="preserve"> </w:t>
            </w:r>
            <w:proofErr w:type="spellStart"/>
            <w:r w:rsidRPr="00A87EA4">
              <w:rPr>
                <w:color w:val="000000"/>
                <w:lang w:eastAsia="uk-UA"/>
              </w:rPr>
              <w:t>забезпечення</w:t>
            </w:r>
            <w:proofErr w:type="spellEnd"/>
            <w:r w:rsidRPr="00A87EA4">
              <w:rPr>
                <w:color w:val="000000"/>
                <w:lang w:eastAsia="uk-UA"/>
              </w:rPr>
              <w:t xml:space="preserve"> </w:t>
            </w:r>
            <w:proofErr w:type="spellStart"/>
            <w:r w:rsidRPr="00A87EA4">
              <w:rPr>
                <w:color w:val="000000"/>
                <w:lang w:eastAsia="uk-UA"/>
              </w:rPr>
              <w:t>розвитку</w:t>
            </w:r>
            <w:proofErr w:type="spellEnd"/>
            <w:r w:rsidRPr="00A87EA4">
              <w:rPr>
                <w:color w:val="000000"/>
                <w:lang w:eastAsia="uk-UA"/>
              </w:rPr>
              <w:t xml:space="preserve"> </w:t>
            </w:r>
            <w:proofErr w:type="spellStart"/>
            <w:r w:rsidRPr="00A87EA4">
              <w:rPr>
                <w:color w:val="000000"/>
                <w:lang w:eastAsia="uk-UA"/>
              </w:rPr>
              <w:t>регіону</w:t>
            </w:r>
            <w:proofErr w:type="spellEnd"/>
            <w:r w:rsidRPr="00A87EA4">
              <w:rPr>
                <w:color w:val="000000"/>
                <w:lang w:eastAsia="uk-UA"/>
              </w:rPr>
              <w:t xml:space="preserve"> та </w:t>
            </w:r>
            <w:proofErr w:type="spellStart"/>
            <w:proofErr w:type="gramStart"/>
            <w:r w:rsidRPr="00A87EA4">
              <w:rPr>
                <w:color w:val="000000"/>
                <w:lang w:eastAsia="uk-UA"/>
              </w:rPr>
              <w:t>п</w:t>
            </w:r>
            <w:proofErr w:type="gramEnd"/>
            <w:r w:rsidRPr="00A87EA4">
              <w:rPr>
                <w:color w:val="000000"/>
                <w:lang w:eastAsia="uk-UA"/>
              </w:rPr>
              <w:t>ідприємництва</w:t>
            </w:r>
            <w:proofErr w:type="spellEnd"/>
          </w:p>
          <w:p w:rsidR="00A87EA4" w:rsidRPr="00A87EA4" w:rsidRDefault="00A87EA4" w:rsidP="00A87EA4">
            <w:pPr>
              <w:widowControl w:val="0"/>
              <w:tabs>
                <w:tab w:val="left" w:pos="1134"/>
              </w:tabs>
              <w:rPr>
                <w:color w:val="000000"/>
                <w:lang w:val="uk-UA" w:eastAsia="uk-UA"/>
              </w:rPr>
            </w:pPr>
            <w:r w:rsidRPr="00A87EA4">
              <w:rPr>
                <w:color w:val="000000"/>
                <w:lang w:val="uk-UA" w:eastAsia="uk-UA"/>
              </w:rPr>
              <w:t xml:space="preserve">Розділ 5. </w:t>
            </w:r>
            <w:r w:rsidRPr="00A87EA4">
              <w:rPr>
                <w:lang w:val="uk-UA"/>
              </w:rPr>
              <w:t>Інвестиційна привабливість підприємств машинобудівної галузі Харківської області</w:t>
            </w:r>
          </w:p>
          <w:p w:rsidR="00A87EA4" w:rsidRPr="00A87EA4" w:rsidRDefault="00A87EA4" w:rsidP="00A87EA4">
            <w:pPr>
              <w:widowControl w:val="0"/>
              <w:tabs>
                <w:tab w:val="left" w:pos="1134"/>
              </w:tabs>
              <w:rPr>
                <w:color w:val="000000"/>
                <w:lang w:val="uk-UA" w:eastAsia="uk-UA"/>
              </w:rPr>
            </w:pPr>
          </w:p>
        </w:tc>
        <w:tc>
          <w:tcPr>
            <w:tcW w:w="5812" w:type="dxa"/>
          </w:tcPr>
          <w:p w:rsidR="00A87EA4" w:rsidRPr="00A87EA4" w:rsidRDefault="00A87EA4" w:rsidP="00A87EA4">
            <w:pPr>
              <w:widowControl w:val="0"/>
              <w:jc w:val="both"/>
              <w:rPr>
                <w:lang w:val="uk-UA"/>
              </w:rPr>
            </w:pPr>
            <w:r w:rsidRPr="00A87EA4">
              <w:rPr>
                <w:lang w:val="uk-UA"/>
              </w:rPr>
              <w:t>Удосконалено методичний підхід щодо визначення рівня інвестиційної привабливості підприємств машинобудівної галузі Харківської області на основі позиціонування підприємства у просторі розробленої двомірної матриці, побудованої за результатами оцінки рівня мінливості факторів зовнішнього та внутрішнього походження, що дозволяє впровадження відповідних рекомендацій щодо підвищення інвестиційної привабливості підприємств.</w:t>
            </w:r>
          </w:p>
        </w:tc>
        <w:tc>
          <w:tcPr>
            <w:tcW w:w="2126" w:type="dxa"/>
          </w:tcPr>
          <w:p w:rsidR="00A87EA4" w:rsidRPr="00A87EA4" w:rsidRDefault="00A87EA4" w:rsidP="00A87EA4">
            <w:pPr>
              <w:jc w:val="center"/>
              <w:rPr>
                <w:lang w:val="uk-UA"/>
              </w:rPr>
            </w:pPr>
            <w:r w:rsidRPr="00A87EA4">
              <w:rPr>
                <w:lang w:val="uk-UA"/>
              </w:rPr>
              <w:t>Добринь С. В.</w:t>
            </w:r>
          </w:p>
        </w:tc>
        <w:tc>
          <w:tcPr>
            <w:tcW w:w="3153" w:type="dxa"/>
          </w:tcPr>
          <w:p w:rsidR="00A87EA4" w:rsidRPr="00A87EA4" w:rsidRDefault="00A87EA4" w:rsidP="00A87EA4">
            <w:pPr>
              <w:jc w:val="center"/>
              <w:rPr>
                <w:lang w:val="uk-UA"/>
              </w:rPr>
            </w:pPr>
            <w:r w:rsidRPr="00A87EA4">
              <w:rPr>
                <w:lang w:val="uk-UA"/>
              </w:rPr>
              <w:t>Міжнародні фінанси</w:t>
            </w:r>
          </w:p>
          <w:p w:rsidR="00A87EA4" w:rsidRPr="00A87EA4" w:rsidRDefault="00A87EA4" w:rsidP="00A87EA4">
            <w:pPr>
              <w:jc w:val="center"/>
              <w:rPr>
                <w:lang w:val="uk-UA"/>
              </w:rPr>
            </w:pPr>
            <w:r w:rsidRPr="00A87EA4">
              <w:rPr>
                <w:lang w:val="uk-UA"/>
              </w:rPr>
              <w:t>Тема 11. Особливості сучасних валютно-фінансових криз</w:t>
            </w:r>
          </w:p>
        </w:tc>
        <w:tc>
          <w:tcPr>
            <w:tcW w:w="1924" w:type="dxa"/>
          </w:tcPr>
          <w:p w:rsidR="00A87EA4" w:rsidRPr="00A87EA4" w:rsidRDefault="00A87EA4" w:rsidP="00A87EA4">
            <w:pPr>
              <w:jc w:val="center"/>
              <w:rPr>
                <w:lang w:val="uk-UA"/>
              </w:rPr>
            </w:pPr>
            <w:r w:rsidRPr="00A87EA4">
              <w:rPr>
                <w:lang w:val="uk-UA"/>
              </w:rPr>
              <w:t>Практичне заняття</w:t>
            </w:r>
          </w:p>
        </w:tc>
      </w:tr>
      <w:tr w:rsidR="00A87EA4" w:rsidRPr="00A87EA4" w:rsidTr="00BB6EAD">
        <w:tc>
          <w:tcPr>
            <w:tcW w:w="2694" w:type="dxa"/>
          </w:tcPr>
          <w:p w:rsidR="00A87EA4" w:rsidRPr="00A87EA4" w:rsidRDefault="00A87EA4" w:rsidP="00A87EA4">
            <w:pPr>
              <w:widowControl w:val="0"/>
              <w:tabs>
                <w:tab w:val="left" w:pos="1134"/>
              </w:tabs>
              <w:rPr>
                <w:color w:val="000000"/>
                <w:lang w:eastAsia="uk-UA"/>
              </w:rPr>
            </w:pPr>
            <w:proofErr w:type="spellStart"/>
            <w:r w:rsidRPr="00A87EA4">
              <w:rPr>
                <w:color w:val="000000"/>
                <w:lang w:eastAsia="uk-UA"/>
              </w:rPr>
              <w:t>Фінансове</w:t>
            </w:r>
            <w:proofErr w:type="spellEnd"/>
            <w:r w:rsidRPr="00A87EA4">
              <w:rPr>
                <w:color w:val="000000"/>
                <w:lang w:eastAsia="uk-UA"/>
              </w:rPr>
              <w:t xml:space="preserve"> </w:t>
            </w:r>
            <w:proofErr w:type="spellStart"/>
            <w:r w:rsidRPr="00A87EA4">
              <w:rPr>
                <w:color w:val="000000"/>
                <w:lang w:eastAsia="uk-UA"/>
              </w:rPr>
              <w:t>забезпечення</w:t>
            </w:r>
            <w:proofErr w:type="spellEnd"/>
            <w:r w:rsidRPr="00A87EA4">
              <w:rPr>
                <w:color w:val="000000"/>
                <w:lang w:eastAsia="uk-UA"/>
              </w:rPr>
              <w:t xml:space="preserve"> </w:t>
            </w:r>
            <w:proofErr w:type="spellStart"/>
            <w:r w:rsidRPr="00A87EA4">
              <w:rPr>
                <w:color w:val="000000"/>
                <w:lang w:eastAsia="uk-UA"/>
              </w:rPr>
              <w:t>розвитку</w:t>
            </w:r>
            <w:proofErr w:type="spellEnd"/>
            <w:r w:rsidRPr="00A87EA4">
              <w:rPr>
                <w:color w:val="000000"/>
                <w:lang w:eastAsia="uk-UA"/>
              </w:rPr>
              <w:t xml:space="preserve"> </w:t>
            </w:r>
            <w:proofErr w:type="spellStart"/>
            <w:r w:rsidRPr="00A87EA4">
              <w:rPr>
                <w:color w:val="000000"/>
                <w:lang w:eastAsia="uk-UA"/>
              </w:rPr>
              <w:t>регіону</w:t>
            </w:r>
            <w:proofErr w:type="spellEnd"/>
            <w:r w:rsidRPr="00A87EA4">
              <w:rPr>
                <w:color w:val="000000"/>
                <w:lang w:eastAsia="uk-UA"/>
              </w:rPr>
              <w:t xml:space="preserve"> та </w:t>
            </w:r>
            <w:proofErr w:type="spellStart"/>
            <w:proofErr w:type="gramStart"/>
            <w:r w:rsidRPr="00A87EA4">
              <w:rPr>
                <w:color w:val="000000"/>
                <w:lang w:eastAsia="uk-UA"/>
              </w:rPr>
              <w:t>п</w:t>
            </w:r>
            <w:proofErr w:type="gramEnd"/>
            <w:r w:rsidRPr="00A87EA4">
              <w:rPr>
                <w:color w:val="000000"/>
                <w:lang w:eastAsia="uk-UA"/>
              </w:rPr>
              <w:t>ідприємництва</w:t>
            </w:r>
            <w:proofErr w:type="spellEnd"/>
          </w:p>
          <w:p w:rsidR="00A87EA4" w:rsidRPr="00A87EA4" w:rsidRDefault="00A87EA4" w:rsidP="00A87EA4">
            <w:pPr>
              <w:widowControl w:val="0"/>
              <w:tabs>
                <w:tab w:val="left" w:pos="1134"/>
              </w:tabs>
              <w:rPr>
                <w:color w:val="000000"/>
                <w:lang w:val="uk-UA" w:eastAsia="uk-UA"/>
              </w:rPr>
            </w:pPr>
            <w:r w:rsidRPr="00A87EA4">
              <w:rPr>
                <w:color w:val="000000"/>
                <w:lang w:val="uk-UA" w:eastAsia="uk-UA"/>
              </w:rPr>
              <w:t xml:space="preserve">Розділ 6. </w:t>
            </w:r>
            <w:proofErr w:type="spellStart"/>
            <w:r w:rsidRPr="00A87EA4">
              <w:t>Методичний</w:t>
            </w:r>
            <w:proofErr w:type="spellEnd"/>
            <w:r w:rsidRPr="00A87EA4">
              <w:t xml:space="preserve"> </w:t>
            </w:r>
            <w:proofErr w:type="spellStart"/>
            <w:proofErr w:type="gramStart"/>
            <w:r w:rsidRPr="00A87EA4">
              <w:t>п</w:t>
            </w:r>
            <w:proofErr w:type="gramEnd"/>
            <w:r w:rsidRPr="00A87EA4">
              <w:t>ідхід</w:t>
            </w:r>
            <w:proofErr w:type="spellEnd"/>
            <w:r w:rsidRPr="00A87EA4">
              <w:t xml:space="preserve"> </w:t>
            </w:r>
            <w:proofErr w:type="spellStart"/>
            <w:r w:rsidRPr="00A87EA4">
              <w:t>активізація</w:t>
            </w:r>
            <w:proofErr w:type="spellEnd"/>
            <w:r w:rsidRPr="00A87EA4">
              <w:t xml:space="preserve"> </w:t>
            </w:r>
            <w:proofErr w:type="spellStart"/>
            <w:r w:rsidRPr="00A87EA4">
              <w:t>іпотечного</w:t>
            </w:r>
            <w:proofErr w:type="spellEnd"/>
            <w:r w:rsidRPr="00A87EA4">
              <w:t xml:space="preserve"> </w:t>
            </w:r>
            <w:proofErr w:type="spellStart"/>
            <w:r w:rsidRPr="00A87EA4">
              <w:t>житлового</w:t>
            </w:r>
            <w:proofErr w:type="spellEnd"/>
            <w:r w:rsidRPr="00A87EA4">
              <w:t xml:space="preserve"> </w:t>
            </w:r>
            <w:proofErr w:type="spellStart"/>
            <w:r w:rsidRPr="00A87EA4">
              <w:t>кредитування</w:t>
            </w:r>
            <w:proofErr w:type="spellEnd"/>
            <w:r w:rsidRPr="00A87EA4">
              <w:t xml:space="preserve"> за </w:t>
            </w:r>
            <w:proofErr w:type="spellStart"/>
            <w:r w:rsidRPr="00A87EA4">
              <w:t>рахунок</w:t>
            </w:r>
            <w:proofErr w:type="spellEnd"/>
            <w:r w:rsidRPr="00A87EA4">
              <w:t xml:space="preserve"> </w:t>
            </w:r>
            <w:proofErr w:type="spellStart"/>
            <w:r w:rsidRPr="00A87EA4">
              <w:t>удосконалення</w:t>
            </w:r>
            <w:proofErr w:type="spellEnd"/>
            <w:r w:rsidRPr="00A87EA4">
              <w:t xml:space="preserve"> корпоративного </w:t>
            </w:r>
            <w:proofErr w:type="spellStart"/>
            <w:r w:rsidRPr="00A87EA4">
              <w:t>напрямку</w:t>
            </w:r>
            <w:proofErr w:type="spellEnd"/>
            <w:r w:rsidRPr="00A87EA4">
              <w:t xml:space="preserve"> </w:t>
            </w:r>
            <w:proofErr w:type="spellStart"/>
            <w:r w:rsidRPr="00A87EA4">
              <w:t>фінансування</w:t>
            </w:r>
            <w:proofErr w:type="spellEnd"/>
          </w:p>
        </w:tc>
        <w:tc>
          <w:tcPr>
            <w:tcW w:w="5812" w:type="dxa"/>
          </w:tcPr>
          <w:p w:rsidR="00A87EA4" w:rsidRPr="00A87EA4" w:rsidRDefault="00A87EA4" w:rsidP="00A87EA4">
            <w:pPr>
              <w:jc w:val="both"/>
              <w:rPr>
                <w:lang w:val="uk-UA"/>
              </w:rPr>
            </w:pPr>
            <w:r w:rsidRPr="00A87EA4">
              <w:rPr>
                <w:color w:val="000000"/>
                <w:shd w:val="clear" w:color="auto" w:fill="FFFFFF"/>
                <w:lang w:val="uk-UA"/>
              </w:rPr>
              <w:t xml:space="preserve">Дістав подальшого розвитку </w:t>
            </w:r>
            <w:r w:rsidRPr="00A87EA4">
              <w:rPr>
                <w:shd w:val="clear" w:color="auto" w:fill="FFFFFF"/>
                <w:lang w:val="uk-UA"/>
              </w:rPr>
              <w:t>методичний підхід  активізації іпотечного житлового кредитування за рахунок корпоративного напрямку фінансування житла, який, на відміну від інших, базується на основі ощадно-депозитних рахунків роботодавців та податкових важелях впливу держави, що надає можливість збільшити обсяги житлового кредитування на ринку нерухомості та покращити мотивацію кадрів на підприємствах різної форми власності.</w:t>
            </w:r>
          </w:p>
        </w:tc>
        <w:tc>
          <w:tcPr>
            <w:tcW w:w="2126" w:type="dxa"/>
          </w:tcPr>
          <w:p w:rsidR="00A87EA4" w:rsidRPr="00A87EA4" w:rsidRDefault="00A87EA4" w:rsidP="00A87EA4">
            <w:pPr>
              <w:jc w:val="both"/>
              <w:rPr>
                <w:lang w:val="uk-UA"/>
              </w:rPr>
            </w:pPr>
            <w:proofErr w:type="spellStart"/>
            <w:r w:rsidRPr="00A87EA4">
              <w:rPr>
                <w:lang w:val="uk-UA"/>
              </w:rPr>
              <w:t>Марачевська</w:t>
            </w:r>
            <w:proofErr w:type="spellEnd"/>
            <w:r w:rsidRPr="00A87EA4">
              <w:rPr>
                <w:lang w:val="uk-UA"/>
              </w:rPr>
              <w:t xml:space="preserve"> А.В.</w:t>
            </w:r>
          </w:p>
        </w:tc>
        <w:tc>
          <w:tcPr>
            <w:tcW w:w="3153" w:type="dxa"/>
          </w:tcPr>
          <w:p w:rsidR="00A87EA4" w:rsidRPr="00A87EA4" w:rsidRDefault="00A87EA4" w:rsidP="00A87EA4">
            <w:pPr>
              <w:jc w:val="center"/>
              <w:rPr>
                <w:lang w:val="uk-UA"/>
              </w:rPr>
            </w:pPr>
            <w:r w:rsidRPr="00A87EA4">
              <w:rPr>
                <w:lang w:val="uk-UA"/>
              </w:rPr>
              <w:t>Фінанси</w:t>
            </w:r>
          </w:p>
          <w:p w:rsidR="00A87EA4" w:rsidRPr="00A87EA4" w:rsidRDefault="00A87EA4" w:rsidP="00A87EA4">
            <w:pPr>
              <w:jc w:val="center"/>
              <w:rPr>
                <w:lang w:val="uk-UA"/>
              </w:rPr>
            </w:pPr>
            <w:r w:rsidRPr="00A87EA4">
              <w:rPr>
                <w:lang w:val="uk-UA"/>
              </w:rPr>
              <w:t>Тема 8. Фінанси суб'єктів господарювання</w:t>
            </w:r>
          </w:p>
        </w:tc>
        <w:tc>
          <w:tcPr>
            <w:tcW w:w="1924" w:type="dxa"/>
          </w:tcPr>
          <w:p w:rsidR="00A87EA4" w:rsidRPr="00A87EA4" w:rsidRDefault="00A87EA4" w:rsidP="00A87EA4">
            <w:pPr>
              <w:jc w:val="center"/>
              <w:rPr>
                <w:lang w:val="uk-UA"/>
              </w:rPr>
            </w:pPr>
            <w:r w:rsidRPr="00A87EA4">
              <w:rPr>
                <w:lang w:val="uk-UA"/>
              </w:rPr>
              <w:t>Практичне заняття</w:t>
            </w:r>
          </w:p>
        </w:tc>
      </w:tr>
      <w:tr w:rsidR="00A00EC5" w:rsidRPr="00A87EA4" w:rsidTr="00BB6EAD">
        <w:tc>
          <w:tcPr>
            <w:tcW w:w="2694" w:type="dxa"/>
          </w:tcPr>
          <w:p w:rsidR="00A00EC5" w:rsidRPr="00A87EA4" w:rsidRDefault="00A00EC5" w:rsidP="00A87EA4">
            <w:pPr>
              <w:widowControl w:val="0"/>
              <w:tabs>
                <w:tab w:val="left" w:pos="1134"/>
              </w:tabs>
              <w:rPr>
                <w:color w:val="000000"/>
                <w:lang w:val="uk-UA" w:eastAsia="uk-UA"/>
              </w:rPr>
            </w:pPr>
            <w:proofErr w:type="spellStart"/>
            <w:r w:rsidRPr="00A87EA4">
              <w:rPr>
                <w:color w:val="000000"/>
                <w:lang w:eastAsia="uk-UA"/>
              </w:rPr>
              <w:t>Фінансове</w:t>
            </w:r>
            <w:proofErr w:type="spellEnd"/>
            <w:r w:rsidRPr="00A87EA4">
              <w:rPr>
                <w:color w:val="000000"/>
                <w:lang w:eastAsia="uk-UA"/>
              </w:rPr>
              <w:t xml:space="preserve"> </w:t>
            </w:r>
            <w:proofErr w:type="spellStart"/>
            <w:r w:rsidRPr="00A87EA4">
              <w:rPr>
                <w:color w:val="000000"/>
                <w:lang w:eastAsia="uk-UA"/>
              </w:rPr>
              <w:lastRenderedPageBreak/>
              <w:t>забезпечення</w:t>
            </w:r>
            <w:proofErr w:type="spellEnd"/>
            <w:r w:rsidRPr="00A87EA4">
              <w:rPr>
                <w:color w:val="000000"/>
                <w:lang w:eastAsia="uk-UA"/>
              </w:rPr>
              <w:t xml:space="preserve"> </w:t>
            </w:r>
            <w:proofErr w:type="spellStart"/>
            <w:r w:rsidRPr="00A87EA4">
              <w:rPr>
                <w:color w:val="000000"/>
                <w:lang w:eastAsia="uk-UA"/>
              </w:rPr>
              <w:t>розвитку</w:t>
            </w:r>
            <w:proofErr w:type="spellEnd"/>
            <w:r w:rsidRPr="00A87EA4">
              <w:rPr>
                <w:color w:val="000000"/>
                <w:lang w:eastAsia="uk-UA"/>
              </w:rPr>
              <w:t xml:space="preserve"> </w:t>
            </w:r>
            <w:proofErr w:type="spellStart"/>
            <w:r w:rsidRPr="00A87EA4">
              <w:rPr>
                <w:color w:val="000000"/>
                <w:lang w:eastAsia="uk-UA"/>
              </w:rPr>
              <w:t>регіону</w:t>
            </w:r>
            <w:proofErr w:type="spellEnd"/>
            <w:r w:rsidRPr="00A87EA4">
              <w:rPr>
                <w:color w:val="000000"/>
                <w:lang w:eastAsia="uk-UA"/>
              </w:rPr>
              <w:t xml:space="preserve"> та </w:t>
            </w:r>
            <w:proofErr w:type="spellStart"/>
            <w:proofErr w:type="gramStart"/>
            <w:r w:rsidRPr="00A87EA4">
              <w:rPr>
                <w:color w:val="000000"/>
                <w:lang w:eastAsia="uk-UA"/>
              </w:rPr>
              <w:t>п</w:t>
            </w:r>
            <w:proofErr w:type="gramEnd"/>
            <w:r w:rsidRPr="00A87EA4">
              <w:rPr>
                <w:color w:val="000000"/>
                <w:lang w:eastAsia="uk-UA"/>
              </w:rPr>
              <w:t>ідприємництва</w:t>
            </w:r>
            <w:proofErr w:type="spellEnd"/>
          </w:p>
          <w:p w:rsidR="00A00EC5" w:rsidRPr="00A87EA4" w:rsidRDefault="00A00EC5" w:rsidP="00A87EA4">
            <w:pPr>
              <w:widowControl w:val="0"/>
              <w:tabs>
                <w:tab w:val="left" w:pos="1134"/>
              </w:tabs>
              <w:rPr>
                <w:color w:val="000000"/>
                <w:lang w:eastAsia="uk-UA"/>
              </w:rPr>
            </w:pPr>
            <w:r w:rsidRPr="00A87EA4">
              <w:rPr>
                <w:color w:val="000000"/>
                <w:lang w:val="uk-UA" w:eastAsia="uk-UA"/>
              </w:rPr>
              <w:t xml:space="preserve">Розділ 7. </w:t>
            </w:r>
            <w:r w:rsidRPr="00A87EA4">
              <w:rPr>
                <w:lang w:val="uk-UA"/>
              </w:rPr>
              <w:t>Управління фінансовими ризиками підприємства</w:t>
            </w:r>
          </w:p>
        </w:tc>
        <w:tc>
          <w:tcPr>
            <w:tcW w:w="5812" w:type="dxa"/>
          </w:tcPr>
          <w:p w:rsidR="00A00EC5" w:rsidRPr="00A00EC5" w:rsidRDefault="00A00EC5" w:rsidP="00A00EC5">
            <w:pPr>
              <w:jc w:val="both"/>
              <w:rPr>
                <w:lang w:val="uk-UA"/>
              </w:rPr>
            </w:pPr>
            <w:r w:rsidRPr="00A00EC5">
              <w:rPr>
                <w:color w:val="000000"/>
                <w:shd w:val="clear" w:color="auto" w:fill="FFFFFF"/>
                <w:lang w:val="uk-UA"/>
              </w:rPr>
              <w:lastRenderedPageBreak/>
              <w:t xml:space="preserve">Дістав подальшого розвитку механізм нейтралізації </w:t>
            </w:r>
            <w:r w:rsidRPr="00A00EC5">
              <w:rPr>
                <w:color w:val="000000"/>
                <w:shd w:val="clear" w:color="auto" w:fill="FFFFFF"/>
                <w:lang w:val="uk-UA"/>
              </w:rPr>
              <w:lastRenderedPageBreak/>
              <w:t>фінансових ризиків підприємств</w:t>
            </w:r>
            <w:r w:rsidRPr="00A00EC5">
              <w:rPr>
                <w:shd w:val="clear" w:color="auto" w:fill="FFFFFF"/>
                <w:lang w:val="uk-UA"/>
              </w:rPr>
              <w:t xml:space="preserve">а, який, на відміну від інших, спрямований на швидке поновлення платоспроможності й відновлення достатнього рівня фінансової стабільності суб’єктів господарювання також може бути істотно доповнений з урахуванням специфіки фінансової діяльності підприємств і конкретного складу портфеля їх фінансових ризиків                 </w:t>
            </w:r>
          </w:p>
        </w:tc>
        <w:tc>
          <w:tcPr>
            <w:tcW w:w="2126" w:type="dxa"/>
          </w:tcPr>
          <w:p w:rsidR="00A00EC5" w:rsidRPr="00A00EC5" w:rsidRDefault="00A00EC5">
            <w:pPr>
              <w:jc w:val="center"/>
              <w:rPr>
                <w:lang w:val="uk-UA"/>
              </w:rPr>
            </w:pPr>
            <w:proofErr w:type="spellStart"/>
            <w:r w:rsidRPr="00A00EC5">
              <w:rPr>
                <w:lang w:val="uk-UA"/>
              </w:rPr>
              <w:lastRenderedPageBreak/>
              <w:t>Кузенко</w:t>
            </w:r>
            <w:proofErr w:type="spellEnd"/>
            <w:r w:rsidRPr="00A00EC5">
              <w:rPr>
                <w:lang w:val="uk-UA"/>
              </w:rPr>
              <w:t xml:space="preserve"> Т.Б.</w:t>
            </w:r>
          </w:p>
        </w:tc>
        <w:tc>
          <w:tcPr>
            <w:tcW w:w="3153" w:type="dxa"/>
          </w:tcPr>
          <w:p w:rsidR="00A00EC5" w:rsidRPr="00A00EC5" w:rsidRDefault="00A00EC5">
            <w:pPr>
              <w:jc w:val="center"/>
              <w:rPr>
                <w:lang w:val="uk-UA"/>
              </w:rPr>
            </w:pPr>
            <w:r w:rsidRPr="00A00EC5">
              <w:rPr>
                <w:lang w:val="uk-UA"/>
              </w:rPr>
              <w:t xml:space="preserve">Фінансова безпека </w:t>
            </w:r>
            <w:r w:rsidRPr="00A00EC5">
              <w:rPr>
                <w:lang w:val="uk-UA"/>
              </w:rPr>
              <w:lastRenderedPageBreak/>
              <w:t>підприємства</w:t>
            </w:r>
          </w:p>
          <w:p w:rsidR="00A00EC5" w:rsidRPr="00A00EC5" w:rsidRDefault="00A00EC5">
            <w:pPr>
              <w:jc w:val="center"/>
              <w:rPr>
                <w:lang w:val="uk-UA"/>
              </w:rPr>
            </w:pPr>
            <w:r w:rsidRPr="00A00EC5">
              <w:rPr>
                <w:lang w:val="uk-UA"/>
              </w:rPr>
              <w:t>Тема 2. Фінансова безпека підприємства: її критерії, рівні та методи оцінки</w:t>
            </w:r>
          </w:p>
        </w:tc>
        <w:tc>
          <w:tcPr>
            <w:tcW w:w="1924" w:type="dxa"/>
          </w:tcPr>
          <w:p w:rsidR="00A00EC5" w:rsidRPr="00A00EC5" w:rsidRDefault="00A00EC5">
            <w:pPr>
              <w:jc w:val="center"/>
              <w:rPr>
                <w:lang w:val="uk-UA"/>
              </w:rPr>
            </w:pPr>
            <w:r w:rsidRPr="00A00EC5">
              <w:rPr>
                <w:lang w:val="uk-UA"/>
              </w:rPr>
              <w:lastRenderedPageBreak/>
              <w:t>Лекція</w:t>
            </w:r>
          </w:p>
        </w:tc>
      </w:tr>
      <w:tr w:rsidR="00A87EA4" w:rsidRPr="00A87EA4" w:rsidTr="00BB6EAD">
        <w:tc>
          <w:tcPr>
            <w:tcW w:w="2694" w:type="dxa"/>
          </w:tcPr>
          <w:p w:rsidR="00A87EA4" w:rsidRPr="00A87EA4" w:rsidRDefault="00A87EA4" w:rsidP="00A87EA4">
            <w:pPr>
              <w:widowControl w:val="0"/>
              <w:tabs>
                <w:tab w:val="left" w:pos="1134"/>
              </w:tabs>
              <w:rPr>
                <w:color w:val="000000"/>
                <w:lang w:eastAsia="uk-UA"/>
              </w:rPr>
            </w:pPr>
            <w:proofErr w:type="spellStart"/>
            <w:r w:rsidRPr="00A87EA4">
              <w:rPr>
                <w:color w:val="000000"/>
                <w:lang w:eastAsia="uk-UA"/>
              </w:rPr>
              <w:lastRenderedPageBreak/>
              <w:t>Фінансове</w:t>
            </w:r>
            <w:proofErr w:type="spellEnd"/>
            <w:r w:rsidRPr="00A87EA4">
              <w:rPr>
                <w:color w:val="000000"/>
                <w:lang w:eastAsia="uk-UA"/>
              </w:rPr>
              <w:t xml:space="preserve"> </w:t>
            </w:r>
            <w:proofErr w:type="spellStart"/>
            <w:r w:rsidRPr="00A87EA4">
              <w:rPr>
                <w:color w:val="000000"/>
                <w:lang w:eastAsia="uk-UA"/>
              </w:rPr>
              <w:t>забезпечення</w:t>
            </w:r>
            <w:proofErr w:type="spellEnd"/>
            <w:r w:rsidRPr="00A87EA4">
              <w:rPr>
                <w:color w:val="000000"/>
                <w:lang w:eastAsia="uk-UA"/>
              </w:rPr>
              <w:t xml:space="preserve"> </w:t>
            </w:r>
            <w:proofErr w:type="spellStart"/>
            <w:r w:rsidRPr="00A87EA4">
              <w:rPr>
                <w:color w:val="000000"/>
                <w:lang w:eastAsia="uk-UA"/>
              </w:rPr>
              <w:t>розвитку</w:t>
            </w:r>
            <w:proofErr w:type="spellEnd"/>
            <w:r w:rsidRPr="00A87EA4">
              <w:rPr>
                <w:color w:val="000000"/>
                <w:lang w:eastAsia="uk-UA"/>
              </w:rPr>
              <w:t xml:space="preserve"> </w:t>
            </w:r>
            <w:proofErr w:type="spellStart"/>
            <w:r w:rsidRPr="00A87EA4">
              <w:rPr>
                <w:color w:val="000000"/>
                <w:lang w:eastAsia="uk-UA"/>
              </w:rPr>
              <w:t>регіону</w:t>
            </w:r>
            <w:proofErr w:type="spellEnd"/>
            <w:r w:rsidRPr="00A87EA4">
              <w:rPr>
                <w:color w:val="000000"/>
                <w:lang w:eastAsia="uk-UA"/>
              </w:rPr>
              <w:t xml:space="preserve"> та </w:t>
            </w:r>
            <w:proofErr w:type="spellStart"/>
            <w:proofErr w:type="gramStart"/>
            <w:r w:rsidRPr="00A87EA4">
              <w:rPr>
                <w:color w:val="000000"/>
                <w:lang w:eastAsia="uk-UA"/>
              </w:rPr>
              <w:t>п</w:t>
            </w:r>
            <w:proofErr w:type="gramEnd"/>
            <w:r w:rsidRPr="00A87EA4">
              <w:rPr>
                <w:color w:val="000000"/>
                <w:lang w:eastAsia="uk-UA"/>
              </w:rPr>
              <w:t>ідприємництва</w:t>
            </w:r>
            <w:proofErr w:type="spellEnd"/>
          </w:p>
          <w:p w:rsidR="00A87EA4" w:rsidRPr="00A87EA4" w:rsidRDefault="00A87EA4" w:rsidP="00A87EA4">
            <w:pPr>
              <w:widowControl w:val="0"/>
              <w:tabs>
                <w:tab w:val="left" w:pos="1134"/>
              </w:tabs>
              <w:rPr>
                <w:color w:val="000000"/>
                <w:lang w:val="uk-UA" w:eastAsia="uk-UA"/>
              </w:rPr>
            </w:pPr>
            <w:r w:rsidRPr="00A87EA4">
              <w:rPr>
                <w:color w:val="000000"/>
                <w:lang w:val="uk-UA" w:eastAsia="uk-UA"/>
              </w:rPr>
              <w:t xml:space="preserve">Розділ 8. </w:t>
            </w:r>
            <w:proofErr w:type="spellStart"/>
            <w:r w:rsidRPr="00A87EA4">
              <w:t>Мінімізація</w:t>
            </w:r>
            <w:proofErr w:type="spellEnd"/>
            <w:r w:rsidRPr="00A87EA4">
              <w:t xml:space="preserve"> </w:t>
            </w:r>
            <w:proofErr w:type="spellStart"/>
            <w:r w:rsidRPr="00A87EA4">
              <w:t>фінансових</w:t>
            </w:r>
            <w:proofErr w:type="spellEnd"/>
            <w:r w:rsidRPr="00A87EA4">
              <w:t xml:space="preserve"> </w:t>
            </w:r>
            <w:proofErr w:type="spellStart"/>
            <w:r w:rsidRPr="00A87EA4">
              <w:t>ризиків</w:t>
            </w:r>
            <w:proofErr w:type="spellEnd"/>
            <w:r w:rsidRPr="00A87EA4">
              <w:t xml:space="preserve"> </w:t>
            </w:r>
            <w:proofErr w:type="spellStart"/>
            <w:proofErr w:type="gramStart"/>
            <w:r w:rsidRPr="00A87EA4">
              <w:t>в</w:t>
            </w:r>
            <w:proofErr w:type="gramEnd"/>
            <w:r w:rsidRPr="00A87EA4">
              <w:t>ітчизняних</w:t>
            </w:r>
            <w:proofErr w:type="spellEnd"/>
            <w:r w:rsidRPr="00A87EA4">
              <w:t xml:space="preserve"> </w:t>
            </w:r>
            <w:proofErr w:type="spellStart"/>
            <w:r w:rsidRPr="00A87EA4">
              <w:t>підприємств</w:t>
            </w:r>
            <w:proofErr w:type="spellEnd"/>
            <w:r w:rsidRPr="00A87EA4">
              <w:t xml:space="preserve"> в </w:t>
            </w:r>
            <w:proofErr w:type="spellStart"/>
            <w:r w:rsidRPr="00A87EA4">
              <w:t>умовах</w:t>
            </w:r>
            <w:proofErr w:type="spellEnd"/>
            <w:r w:rsidRPr="00A87EA4">
              <w:t xml:space="preserve"> </w:t>
            </w:r>
            <w:proofErr w:type="spellStart"/>
            <w:r w:rsidRPr="00A87EA4">
              <w:t>нестійкої</w:t>
            </w:r>
            <w:proofErr w:type="spellEnd"/>
            <w:r w:rsidRPr="00A87EA4">
              <w:t xml:space="preserve"> </w:t>
            </w:r>
            <w:proofErr w:type="spellStart"/>
            <w:r w:rsidRPr="00A87EA4">
              <w:t>макроекономічної</w:t>
            </w:r>
            <w:proofErr w:type="spellEnd"/>
            <w:r w:rsidRPr="00A87EA4">
              <w:t xml:space="preserve"> </w:t>
            </w:r>
            <w:proofErr w:type="spellStart"/>
            <w:r w:rsidRPr="00A87EA4">
              <w:t>ситуації</w:t>
            </w:r>
            <w:proofErr w:type="spellEnd"/>
          </w:p>
        </w:tc>
        <w:tc>
          <w:tcPr>
            <w:tcW w:w="5812" w:type="dxa"/>
          </w:tcPr>
          <w:p w:rsidR="00A87EA4" w:rsidRPr="00A87EA4" w:rsidRDefault="00A87EA4" w:rsidP="00A87EA4">
            <w:pPr>
              <w:jc w:val="both"/>
              <w:rPr>
                <w:lang w:val="uk-UA"/>
              </w:rPr>
            </w:pPr>
            <w:r w:rsidRPr="00A87EA4">
              <w:rPr>
                <w:lang w:val="uk-UA"/>
              </w:rPr>
              <w:t>Побудовано модель мінімізації фінансових ризиків  підприємств. Визначено оптимальні значення фінансових нормативів: коефіцієнта автономії, оборотності капіталу, абсолютної ліквідності, рентабельності продажів, достатності чистого грошового потоку, сукупної рентабельності інвестицій, дотримання яких знизить рівень фінансових ризиків на підприємствах, забезпечить ефективність їх діяльності, фінансову стійкість, ліквідність та платоспроможність.</w:t>
            </w:r>
          </w:p>
          <w:p w:rsidR="00A87EA4" w:rsidRPr="00A87EA4" w:rsidRDefault="00A87EA4">
            <w:pPr>
              <w:jc w:val="center"/>
              <w:rPr>
                <w:lang w:val="uk-UA"/>
              </w:rPr>
            </w:pPr>
          </w:p>
        </w:tc>
        <w:tc>
          <w:tcPr>
            <w:tcW w:w="2126" w:type="dxa"/>
          </w:tcPr>
          <w:p w:rsidR="00A87EA4" w:rsidRPr="00A87EA4" w:rsidRDefault="00A87EA4">
            <w:pPr>
              <w:jc w:val="center"/>
              <w:rPr>
                <w:lang w:val="uk-UA"/>
              </w:rPr>
            </w:pPr>
            <w:r w:rsidRPr="00A87EA4">
              <w:rPr>
                <w:lang w:val="uk-UA"/>
              </w:rPr>
              <w:t>Холодна Ю.Є.</w:t>
            </w:r>
          </w:p>
        </w:tc>
        <w:tc>
          <w:tcPr>
            <w:tcW w:w="3153" w:type="dxa"/>
          </w:tcPr>
          <w:p w:rsidR="00A87EA4" w:rsidRPr="00A87EA4" w:rsidRDefault="00A87EA4">
            <w:pPr>
              <w:jc w:val="center"/>
              <w:rPr>
                <w:lang w:val="uk-UA"/>
              </w:rPr>
            </w:pPr>
            <w:r w:rsidRPr="00A87EA4">
              <w:rPr>
                <w:lang w:val="uk-UA"/>
              </w:rPr>
              <w:t xml:space="preserve">Фінанси, гроші та кредит </w:t>
            </w:r>
          </w:p>
          <w:p w:rsidR="00A87EA4" w:rsidRPr="00A87EA4" w:rsidRDefault="00A87EA4">
            <w:pPr>
              <w:jc w:val="center"/>
              <w:rPr>
                <w:lang w:val="uk-UA"/>
              </w:rPr>
            </w:pPr>
            <w:r w:rsidRPr="00A87EA4">
              <w:rPr>
                <w:lang w:val="uk-UA"/>
              </w:rPr>
              <w:t xml:space="preserve">Тема 9. Фінанси </w:t>
            </w:r>
            <w:proofErr w:type="spellStart"/>
            <w:r w:rsidRPr="00A87EA4">
              <w:rPr>
                <w:lang w:val="uk-UA"/>
              </w:rPr>
              <w:t>суб</w:t>
            </w:r>
            <w:proofErr w:type="spellEnd"/>
            <w:r w:rsidRPr="00A87EA4">
              <w:rPr>
                <w:lang w:val="en-US"/>
              </w:rPr>
              <w:t>’</w:t>
            </w:r>
            <w:proofErr w:type="spellStart"/>
            <w:r w:rsidRPr="00A87EA4">
              <w:rPr>
                <w:lang w:val="uk-UA"/>
              </w:rPr>
              <w:t>єктів</w:t>
            </w:r>
            <w:proofErr w:type="spellEnd"/>
            <w:r w:rsidRPr="00A87EA4">
              <w:rPr>
                <w:lang w:val="uk-UA"/>
              </w:rPr>
              <w:t xml:space="preserve"> господарювання</w:t>
            </w:r>
          </w:p>
        </w:tc>
        <w:tc>
          <w:tcPr>
            <w:tcW w:w="1924" w:type="dxa"/>
          </w:tcPr>
          <w:p w:rsidR="00A87EA4" w:rsidRPr="00A87EA4" w:rsidRDefault="00A87EA4">
            <w:pPr>
              <w:jc w:val="center"/>
              <w:rPr>
                <w:lang w:val="uk-UA"/>
              </w:rPr>
            </w:pPr>
            <w:r w:rsidRPr="00A87EA4">
              <w:rPr>
                <w:lang w:val="uk-UA"/>
              </w:rPr>
              <w:t>Практичне заняття</w:t>
            </w:r>
          </w:p>
        </w:tc>
      </w:tr>
      <w:tr w:rsidR="006F0F44" w:rsidRPr="00A87EA4" w:rsidTr="00BB6EAD">
        <w:tc>
          <w:tcPr>
            <w:tcW w:w="2694" w:type="dxa"/>
          </w:tcPr>
          <w:p w:rsidR="00A87EA4" w:rsidRPr="00A87EA4" w:rsidRDefault="00A87EA4" w:rsidP="00A87EA4">
            <w:pPr>
              <w:widowControl w:val="0"/>
              <w:tabs>
                <w:tab w:val="left" w:pos="1134"/>
              </w:tabs>
              <w:rPr>
                <w:color w:val="000000"/>
                <w:lang w:eastAsia="uk-UA"/>
              </w:rPr>
            </w:pPr>
            <w:proofErr w:type="spellStart"/>
            <w:r w:rsidRPr="00A87EA4">
              <w:rPr>
                <w:color w:val="000000"/>
                <w:lang w:eastAsia="uk-UA"/>
              </w:rPr>
              <w:t>Фінансове</w:t>
            </w:r>
            <w:proofErr w:type="spellEnd"/>
            <w:r w:rsidRPr="00A87EA4">
              <w:rPr>
                <w:color w:val="000000"/>
                <w:lang w:eastAsia="uk-UA"/>
              </w:rPr>
              <w:t xml:space="preserve"> </w:t>
            </w:r>
            <w:proofErr w:type="spellStart"/>
            <w:r w:rsidRPr="00A87EA4">
              <w:rPr>
                <w:color w:val="000000"/>
                <w:lang w:eastAsia="uk-UA"/>
              </w:rPr>
              <w:t>забезпечення</w:t>
            </w:r>
            <w:proofErr w:type="spellEnd"/>
            <w:r w:rsidRPr="00A87EA4">
              <w:rPr>
                <w:color w:val="000000"/>
                <w:lang w:eastAsia="uk-UA"/>
              </w:rPr>
              <w:t xml:space="preserve"> </w:t>
            </w:r>
            <w:proofErr w:type="spellStart"/>
            <w:r w:rsidRPr="00A87EA4">
              <w:rPr>
                <w:color w:val="000000"/>
                <w:lang w:eastAsia="uk-UA"/>
              </w:rPr>
              <w:t>розвитку</w:t>
            </w:r>
            <w:proofErr w:type="spellEnd"/>
            <w:r w:rsidRPr="00A87EA4">
              <w:rPr>
                <w:color w:val="000000"/>
                <w:lang w:eastAsia="uk-UA"/>
              </w:rPr>
              <w:t xml:space="preserve"> </w:t>
            </w:r>
            <w:proofErr w:type="spellStart"/>
            <w:r w:rsidRPr="00A87EA4">
              <w:rPr>
                <w:color w:val="000000"/>
                <w:lang w:eastAsia="uk-UA"/>
              </w:rPr>
              <w:t>регіону</w:t>
            </w:r>
            <w:proofErr w:type="spellEnd"/>
            <w:r w:rsidRPr="00A87EA4">
              <w:rPr>
                <w:color w:val="000000"/>
                <w:lang w:eastAsia="uk-UA"/>
              </w:rPr>
              <w:t xml:space="preserve"> та </w:t>
            </w:r>
            <w:proofErr w:type="spellStart"/>
            <w:proofErr w:type="gramStart"/>
            <w:r w:rsidRPr="00A87EA4">
              <w:rPr>
                <w:color w:val="000000"/>
                <w:lang w:eastAsia="uk-UA"/>
              </w:rPr>
              <w:t>п</w:t>
            </w:r>
            <w:proofErr w:type="gramEnd"/>
            <w:r w:rsidRPr="00A87EA4">
              <w:rPr>
                <w:color w:val="000000"/>
                <w:lang w:eastAsia="uk-UA"/>
              </w:rPr>
              <w:t>ідприємництва</w:t>
            </w:r>
            <w:proofErr w:type="spellEnd"/>
          </w:p>
          <w:p w:rsidR="00BB6EAD" w:rsidRPr="00A87EA4" w:rsidRDefault="00A87EA4" w:rsidP="00905D83">
            <w:pPr>
              <w:contextualSpacing/>
              <w:rPr>
                <w:lang w:val="uk-UA"/>
              </w:rPr>
            </w:pPr>
            <w:r w:rsidRPr="00A87EA4">
              <w:rPr>
                <w:lang w:val="uk-UA"/>
              </w:rPr>
              <w:t xml:space="preserve">Розділ 9. </w:t>
            </w:r>
            <w:r w:rsidR="00220343" w:rsidRPr="00A87EA4">
              <w:rPr>
                <w:lang w:val="uk-UA"/>
              </w:rPr>
              <w:t xml:space="preserve">Реорганізації системи та структури управління на основі </w:t>
            </w:r>
            <w:r w:rsidR="00220343" w:rsidRPr="00A87EA4">
              <w:rPr>
                <w:color w:val="000000"/>
                <w:lang w:val="uk-UA"/>
              </w:rPr>
              <w:t>моделей прогнозування фінансових ситуацій для формування стратегії підприємства</w:t>
            </w:r>
            <w:r w:rsidR="00220343" w:rsidRPr="00A87EA4">
              <w:rPr>
                <w:rStyle w:val="a8"/>
                <w:i w:val="0"/>
                <w:iCs w:val="0"/>
                <w:lang w:val="uk-UA"/>
              </w:rPr>
              <w:t xml:space="preserve"> </w:t>
            </w:r>
          </w:p>
        </w:tc>
        <w:tc>
          <w:tcPr>
            <w:tcW w:w="5812" w:type="dxa"/>
          </w:tcPr>
          <w:p w:rsidR="00BB6EAD" w:rsidRPr="00A87EA4" w:rsidRDefault="00220343" w:rsidP="00A87EA4">
            <w:pPr>
              <w:jc w:val="both"/>
              <w:rPr>
                <w:lang w:val="uk-UA"/>
              </w:rPr>
            </w:pPr>
            <w:r w:rsidRPr="00A87EA4">
              <w:rPr>
                <w:lang w:val="uk-UA"/>
              </w:rPr>
              <w:t>Запропонований комплекс моделей прогнозування фінансових ситуацій та управління фінансовою діяльністю підприємства, який реалізує функції прогнозуючої системи управління фінансовою діяльністю підприємства та дозволяє підвищити якість і оперативність прийнятих рішень шляхом вдосконалення управлінського інструментарію.</w:t>
            </w:r>
          </w:p>
        </w:tc>
        <w:tc>
          <w:tcPr>
            <w:tcW w:w="2126" w:type="dxa"/>
          </w:tcPr>
          <w:p w:rsidR="00BB6EAD" w:rsidRPr="00A87EA4" w:rsidRDefault="00220343" w:rsidP="00A87EA4">
            <w:pPr>
              <w:jc w:val="center"/>
              <w:rPr>
                <w:lang w:val="uk-UA"/>
              </w:rPr>
            </w:pPr>
            <w:r w:rsidRPr="00A87EA4">
              <w:rPr>
                <w:lang w:val="uk-UA"/>
              </w:rPr>
              <w:t>Голофаєва І. П.</w:t>
            </w:r>
          </w:p>
        </w:tc>
        <w:tc>
          <w:tcPr>
            <w:tcW w:w="3153" w:type="dxa"/>
          </w:tcPr>
          <w:p w:rsidR="00220343" w:rsidRPr="00A87EA4" w:rsidRDefault="00220343" w:rsidP="00A87EA4">
            <w:pPr>
              <w:jc w:val="center"/>
              <w:rPr>
                <w:lang w:val="uk-UA"/>
              </w:rPr>
            </w:pPr>
            <w:r w:rsidRPr="00A87EA4">
              <w:rPr>
                <w:lang w:val="uk-UA"/>
              </w:rPr>
              <w:t>Фінанси</w:t>
            </w:r>
          </w:p>
          <w:p w:rsidR="00220343" w:rsidRPr="00A87EA4" w:rsidRDefault="00220343" w:rsidP="00A87EA4">
            <w:pPr>
              <w:jc w:val="center"/>
              <w:rPr>
                <w:lang w:val="uk-UA"/>
              </w:rPr>
            </w:pPr>
            <w:r w:rsidRPr="00A87EA4">
              <w:rPr>
                <w:lang w:val="uk-UA"/>
              </w:rPr>
              <w:t>Тема 7</w:t>
            </w:r>
            <w:r w:rsidR="00F50A32" w:rsidRPr="00A87EA4">
              <w:rPr>
                <w:lang w:val="uk-UA"/>
              </w:rPr>
              <w:t xml:space="preserve">. </w:t>
            </w:r>
            <w:r w:rsidRPr="00A87EA4">
              <w:rPr>
                <w:lang w:val="uk-UA"/>
              </w:rPr>
              <w:t>Фінансовий менеджмент</w:t>
            </w:r>
            <w:r w:rsidRPr="00A87EA4">
              <w:t xml:space="preserve"> </w:t>
            </w:r>
          </w:p>
          <w:p w:rsidR="00BB6EAD" w:rsidRPr="00A87EA4" w:rsidRDefault="00BB6EAD" w:rsidP="00A87EA4">
            <w:pPr>
              <w:jc w:val="center"/>
              <w:rPr>
                <w:lang w:val="uk-UA"/>
              </w:rPr>
            </w:pPr>
          </w:p>
        </w:tc>
        <w:tc>
          <w:tcPr>
            <w:tcW w:w="1924" w:type="dxa"/>
          </w:tcPr>
          <w:p w:rsidR="00BB6EAD" w:rsidRPr="00A87EA4" w:rsidRDefault="00F50A32" w:rsidP="00A87EA4">
            <w:pPr>
              <w:jc w:val="center"/>
              <w:rPr>
                <w:lang w:val="uk-UA"/>
              </w:rPr>
            </w:pPr>
            <w:r w:rsidRPr="00A87EA4">
              <w:rPr>
                <w:lang w:val="uk-UA"/>
              </w:rPr>
              <w:t>Практичне заняття</w:t>
            </w:r>
          </w:p>
        </w:tc>
      </w:tr>
    </w:tbl>
    <w:p w:rsidR="006008EE" w:rsidRPr="00F50A32" w:rsidRDefault="006008EE" w:rsidP="006008EE">
      <w:pPr>
        <w:rPr>
          <w:sz w:val="28"/>
          <w:szCs w:val="28"/>
          <w:lang w:val="uk-UA"/>
        </w:rPr>
      </w:pPr>
    </w:p>
    <w:p w:rsidR="00F86C6A" w:rsidRPr="006F0F44" w:rsidRDefault="00F86C6A" w:rsidP="00A87EA4">
      <w:pPr>
        <w:jc w:val="center"/>
        <w:rPr>
          <w:sz w:val="28"/>
          <w:szCs w:val="28"/>
          <w:lang w:val="uk-UA"/>
        </w:rPr>
      </w:pPr>
      <w:r w:rsidRPr="006F0F44">
        <w:rPr>
          <w:sz w:val="28"/>
          <w:szCs w:val="28"/>
          <w:lang w:val="uk-UA"/>
        </w:rPr>
        <w:t>Завідувач кафедри фінансів</w:t>
      </w:r>
      <w:r w:rsidRPr="006F0F44">
        <w:rPr>
          <w:sz w:val="28"/>
          <w:szCs w:val="28"/>
          <w:lang w:val="uk-UA"/>
        </w:rPr>
        <w:tab/>
      </w:r>
      <w:r w:rsidRPr="006F0F44">
        <w:rPr>
          <w:sz w:val="28"/>
          <w:szCs w:val="28"/>
          <w:lang w:val="uk-UA"/>
        </w:rPr>
        <w:tab/>
      </w:r>
      <w:r w:rsidRPr="006F0F44">
        <w:rPr>
          <w:sz w:val="28"/>
          <w:szCs w:val="28"/>
          <w:lang w:val="uk-UA"/>
        </w:rPr>
        <w:tab/>
      </w:r>
      <w:r w:rsidRPr="006F0F44">
        <w:rPr>
          <w:sz w:val="28"/>
          <w:szCs w:val="28"/>
          <w:lang w:val="uk-UA"/>
        </w:rPr>
        <w:tab/>
      </w:r>
      <w:r w:rsidRPr="006F0F44">
        <w:rPr>
          <w:sz w:val="28"/>
          <w:szCs w:val="28"/>
          <w:lang w:val="uk-UA"/>
        </w:rPr>
        <w:tab/>
      </w:r>
      <w:r w:rsidRPr="006F0F44">
        <w:rPr>
          <w:sz w:val="28"/>
          <w:szCs w:val="28"/>
          <w:lang w:val="uk-UA"/>
        </w:rPr>
        <w:tab/>
        <w:t>І.В. Журавльова</w:t>
      </w:r>
    </w:p>
    <w:sectPr w:rsidR="00F86C6A" w:rsidRPr="006F0F44" w:rsidSect="00A00EC5">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EE"/>
    <w:rsid w:val="00084E9C"/>
    <w:rsid w:val="000A2CBC"/>
    <w:rsid w:val="001A71D1"/>
    <w:rsid w:val="001B257E"/>
    <w:rsid w:val="00220343"/>
    <w:rsid w:val="00275EEF"/>
    <w:rsid w:val="0028795B"/>
    <w:rsid w:val="003133B6"/>
    <w:rsid w:val="00430426"/>
    <w:rsid w:val="004E2B64"/>
    <w:rsid w:val="00571B88"/>
    <w:rsid w:val="00573189"/>
    <w:rsid w:val="005B7573"/>
    <w:rsid w:val="006008EE"/>
    <w:rsid w:val="00683DAE"/>
    <w:rsid w:val="006F0F44"/>
    <w:rsid w:val="0083578C"/>
    <w:rsid w:val="0085218D"/>
    <w:rsid w:val="008C7586"/>
    <w:rsid w:val="00905D83"/>
    <w:rsid w:val="00954C54"/>
    <w:rsid w:val="009F333A"/>
    <w:rsid w:val="00A00EC5"/>
    <w:rsid w:val="00A12B97"/>
    <w:rsid w:val="00A26A52"/>
    <w:rsid w:val="00A87EA4"/>
    <w:rsid w:val="00B06453"/>
    <w:rsid w:val="00BA1F96"/>
    <w:rsid w:val="00BB6EAD"/>
    <w:rsid w:val="00C16C18"/>
    <w:rsid w:val="00CD6169"/>
    <w:rsid w:val="00CE2259"/>
    <w:rsid w:val="00D374EA"/>
    <w:rsid w:val="00D55D83"/>
    <w:rsid w:val="00D70250"/>
    <w:rsid w:val="00E80810"/>
    <w:rsid w:val="00F16462"/>
    <w:rsid w:val="00F50A32"/>
    <w:rsid w:val="00F86C6A"/>
    <w:rsid w:val="00FB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08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a"/>
    <w:next w:val="a"/>
    <w:rsid w:val="006008EE"/>
    <w:pPr>
      <w:autoSpaceDE w:val="0"/>
      <w:autoSpaceDN w:val="0"/>
      <w:spacing w:line="201" w:lineRule="atLeast"/>
    </w:pPr>
  </w:style>
  <w:style w:type="paragraph" w:styleId="a4">
    <w:name w:val="Body Text"/>
    <w:basedOn w:val="a"/>
    <w:link w:val="a5"/>
    <w:rsid w:val="00CD6169"/>
    <w:pPr>
      <w:suppressAutoHyphens/>
      <w:spacing w:after="120" w:line="100" w:lineRule="atLeast"/>
    </w:pPr>
    <w:rPr>
      <w:kern w:val="1"/>
      <w:lang w:eastAsia="hi-IN" w:bidi="hi-IN"/>
    </w:rPr>
  </w:style>
  <w:style w:type="character" w:customStyle="1" w:styleId="a5">
    <w:name w:val="Основной текст Знак"/>
    <w:basedOn w:val="a0"/>
    <w:link w:val="a4"/>
    <w:rsid w:val="00CD6169"/>
    <w:rPr>
      <w:rFonts w:ascii="Times New Roman" w:eastAsia="Times New Roman" w:hAnsi="Times New Roman" w:cs="Times New Roman"/>
      <w:kern w:val="1"/>
      <w:sz w:val="24"/>
      <w:szCs w:val="24"/>
      <w:lang w:eastAsia="hi-IN" w:bidi="hi-IN"/>
    </w:rPr>
  </w:style>
  <w:style w:type="paragraph" w:styleId="a6">
    <w:name w:val="Balloon Text"/>
    <w:basedOn w:val="a"/>
    <w:link w:val="a7"/>
    <w:uiPriority w:val="99"/>
    <w:semiHidden/>
    <w:unhideWhenUsed/>
    <w:rsid w:val="006F0F44"/>
    <w:rPr>
      <w:rFonts w:ascii="Tahoma" w:hAnsi="Tahoma" w:cs="Tahoma"/>
      <w:sz w:val="16"/>
      <w:szCs w:val="16"/>
    </w:rPr>
  </w:style>
  <w:style w:type="character" w:customStyle="1" w:styleId="a7">
    <w:name w:val="Текст выноски Знак"/>
    <w:basedOn w:val="a0"/>
    <w:link w:val="a6"/>
    <w:uiPriority w:val="99"/>
    <w:semiHidden/>
    <w:rsid w:val="006F0F44"/>
    <w:rPr>
      <w:rFonts w:ascii="Tahoma" w:eastAsia="Times New Roman" w:hAnsi="Tahoma" w:cs="Tahoma"/>
      <w:sz w:val="16"/>
      <w:szCs w:val="16"/>
      <w:lang w:eastAsia="ru-RU"/>
    </w:rPr>
  </w:style>
  <w:style w:type="character" w:styleId="a8">
    <w:name w:val="Emphasis"/>
    <w:qFormat/>
    <w:rsid w:val="00220343"/>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08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a"/>
    <w:next w:val="a"/>
    <w:rsid w:val="006008EE"/>
    <w:pPr>
      <w:autoSpaceDE w:val="0"/>
      <w:autoSpaceDN w:val="0"/>
      <w:spacing w:line="201" w:lineRule="atLeast"/>
    </w:pPr>
  </w:style>
  <w:style w:type="paragraph" w:styleId="a4">
    <w:name w:val="Body Text"/>
    <w:basedOn w:val="a"/>
    <w:link w:val="a5"/>
    <w:rsid w:val="00CD6169"/>
    <w:pPr>
      <w:suppressAutoHyphens/>
      <w:spacing w:after="120" w:line="100" w:lineRule="atLeast"/>
    </w:pPr>
    <w:rPr>
      <w:kern w:val="1"/>
      <w:lang w:eastAsia="hi-IN" w:bidi="hi-IN"/>
    </w:rPr>
  </w:style>
  <w:style w:type="character" w:customStyle="1" w:styleId="a5">
    <w:name w:val="Основной текст Знак"/>
    <w:basedOn w:val="a0"/>
    <w:link w:val="a4"/>
    <w:rsid w:val="00CD6169"/>
    <w:rPr>
      <w:rFonts w:ascii="Times New Roman" w:eastAsia="Times New Roman" w:hAnsi="Times New Roman" w:cs="Times New Roman"/>
      <w:kern w:val="1"/>
      <w:sz w:val="24"/>
      <w:szCs w:val="24"/>
      <w:lang w:eastAsia="hi-IN" w:bidi="hi-IN"/>
    </w:rPr>
  </w:style>
  <w:style w:type="paragraph" w:styleId="a6">
    <w:name w:val="Balloon Text"/>
    <w:basedOn w:val="a"/>
    <w:link w:val="a7"/>
    <w:uiPriority w:val="99"/>
    <w:semiHidden/>
    <w:unhideWhenUsed/>
    <w:rsid w:val="006F0F44"/>
    <w:rPr>
      <w:rFonts w:ascii="Tahoma" w:hAnsi="Tahoma" w:cs="Tahoma"/>
      <w:sz w:val="16"/>
      <w:szCs w:val="16"/>
    </w:rPr>
  </w:style>
  <w:style w:type="character" w:customStyle="1" w:styleId="a7">
    <w:name w:val="Текст выноски Знак"/>
    <w:basedOn w:val="a0"/>
    <w:link w:val="a6"/>
    <w:uiPriority w:val="99"/>
    <w:semiHidden/>
    <w:rsid w:val="006F0F44"/>
    <w:rPr>
      <w:rFonts w:ascii="Tahoma" w:eastAsia="Times New Roman" w:hAnsi="Tahoma" w:cs="Tahoma"/>
      <w:sz w:val="16"/>
      <w:szCs w:val="16"/>
      <w:lang w:eastAsia="ru-RU"/>
    </w:rPr>
  </w:style>
  <w:style w:type="character" w:styleId="a8">
    <w:name w:val="Emphasis"/>
    <w:qFormat/>
    <w:rsid w:val="0022034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56924">
      <w:bodyDiv w:val="1"/>
      <w:marLeft w:val="0"/>
      <w:marRight w:val="0"/>
      <w:marTop w:val="0"/>
      <w:marBottom w:val="0"/>
      <w:divBdr>
        <w:top w:val="none" w:sz="0" w:space="0" w:color="auto"/>
        <w:left w:val="none" w:sz="0" w:space="0" w:color="auto"/>
        <w:bottom w:val="none" w:sz="0" w:space="0" w:color="auto"/>
        <w:right w:val="none" w:sz="0" w:space="0" w:color="auto"/>
      </w:divBdr>
    </w:div>
    <w:div w:id="1164591696">
      <w:bodyDiv w:val="1"/>
      <w:marLeft w:val="0"/>
      <w:marRight w:val="0"/>
      <w:marTop w:val="0"/>
      <w:marBottom w:val="0"/>
      <w:divBdr>
        <w:top w:val="none" w:sz="0" w:space="0" w:color="auto"/>
        <w:left w:val="none" w:sz="0" w:space="0" w:color="auto"/>
        <w:bottom w:val="none" w:sz="0" w:space="0" w:color="auto"/>
        <w:right w:val="none" w:sz="0" w:space="0" w:color="auto"/>
      </w:divBdr>
    </w:div>
    <w:div w:id="145590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884</Words>
  <Characters>5040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9</cp:revision>
  <cp:lastPrinted>2016-06-07T19:27:00Z</cp:lastPrinted>
  <dcterms:created xsi:type="dcterms:W3CDTF">2018-05-15T15:16:00Z</dcterms:created>
  <dcterms:modified xsi:type="dcterms:W3CDTF">2018-06-03T19:06:00Z</dcterms:modified>
</cp:coreProperties>
</file>